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AE898" w14:textId="77777777" w:rsidR="009351D2" w:rsidRDefault="009351D2"/>
    <w:p w14:paraId="5D59B4C2" w14:textId="77777777" w:rsidR="00AA473E" w:rsidRDefault="00AA473E"/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2566"/>
        <w:gridCol w:w="6342"/>
        <w:gridCol w:w="452"/>
      </w:tblGrid>
      <w:tr w:rsidR="00E22EEF" w:rsidRPr="00147D48" w14:paraId="15A37D73" w14:textId="77777777" w:rsidTr="00E22EEF">
        <w:trPr>
          <w:trHeight w:val="1761"/>
        </w:trPr>
        <w:tc>
          <w:tcPr>
            <w:tcW w:w="2566" w:type="dxa"/>
            <w:tcBorders>
              <w:bottom w:val="single" w:sz="4" w:space="0" w:color="auto"/>
              <w:right w:val="single" w:sz="18" w:space="0" w:color="808080" w:themeColor="background1" w:themeShade="80"/>
            </w:tcBorders>
            <w:vAlign w:val="center"/>
          </w:tcPr>
          <w:p w14:paraId="55785064" w14:textId="77777777" w:rsidR="00AA473E" w:rsidRPr="00575A8A" w:rsidRDefault="00AA473E" w:rsidP="00E22EEF">
            <w:pPr>
              <w:pStyle w:val="NoSpacing"/>
              <w:jc w:val="right"/>
              <w:rPr>
                <w:rFonts w:ascii="Cambria" w:eastAsiaTheme="majorEastAsia" w:hAnsi="Cambria" w:cs="Times New Roman"/>
                <w:bCs/>
                <w:sz w:val="24"/>
                <w:szCs w:val="24"/>
              </w:rPr>
            </w:pPr>
            <w:r w:rsidRPr="00575A8A">
              <w:rPr>
                <w:rFonts w:ascii="Cambria" w:eastAsiaTheme="majorEastAsia" w:hAnsi="Cambria" w:cs="Times New Roman"/>
                <w:bCs/>
                <w:sz w:val="24"/>
                <w:szCs w:val="24"/>
              </w:rPr>
              <w:t xml:space="preserve">Annual Financial Monitoring Plan </w:t>
            </w:r>
          </w:p>
          <w:p w14:paraId="03B0FBFA" w14:textId="77777777" w:rsidR="00AA473E" w:rsidRPr="00147D48" w:rsidRDefault="00AA473E" w:rsidP="00E22EEF">
            <w:pPr>
              <w:pStyle w:val="NoSpacing"/>
              <w:jc w:val="right"/>
              <w:rPr>
                <w:rFonts w:ascii="Bahnschrift SemiLight" w:eastAsiaTheme="majorEastAsia" w:hAnsi="Bahnschrift SemiLight" w:cstheme="majorBidi"/>
                <w:sz w:val="76"/>
                <w:szCs w:val="72"/>
              </w:rPr>
            </w:pPr>
            <w:r w:rsidRPr="00575A8A">
              <w:rPr>
                <w:rFonts w:ascii="Cambria" w:eastAsiaTheme="majorEastAsia" w:hAnsi="Cambria" w:cs="Times New Roman"/>
                <w:bCs/>
                <w:sz w:val="24"/>
                <w:szCs w:val="24"/>
              </w:rPr>
              <w:t>Of the</w:t>
            </w:r>
            <w:r w:rsidRPr="00147D48">
              <w:rPr>
                <w:rFonts w:ascii="Bahnschrift SemiLight" w:eastAsiaTheme="majorEastAsia" w:hAnsi="Bahnschrift SemiLight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794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37BF4BA9" w14:textId="59F6CB31" w:rsidR="00AA473E" w:rsidRPr="00A9063C" w:rsidRDefault="00AA473E" w:rsidP="00E22EEF">
            <w:pPr>
              <w:pStyle w:val="NoSpacing"/>
              <w:jc w:val="center"/>
              <w:rPr>
                <w:rFonts w:ascii="Cambria" w:hAnsi="Cambria" w:cs="Times New Roman"/>
                <w:b/>
                <w:outline/>
                <w:color w:val="F79646" w:themeColor="accent6"/>
                <w:sz w:val="44"/>
                <w:szCs w:val="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A9063C">
              <w:rPr>
                <w:rFonts w:ascii="Cambria" w:hAnsi="Cambria" w:cs="Times New Roman"/>
                <w:b/>
                <w:outline/>
                <w:color w:val="F79646" w:themeColor="accent6"/>
                <w:sz w:val="44"/>
                <w:szCs w:val="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Workforce Solut</w:t>
            </w:r>
            <w:r w:rsidR="005D3EB2" w:rsidRPr="00A9063C">
              <w:rPr>
                <w:rFonts w:ascii="Cambria" w:hAnsi="Cambria" w:cs="Times New Roman"/>
                <w:b/>
                <w:outline/>
                <w:color w:val="F79646" w:themeColor="accent6"/>
                <w:sz w:val="44"/>
                <w:szCs w:val="44"/>
                <w14:shadow w14:blurRad="41275" w14:dist="12700" w14:dir="12000000" w14:sx="100000" w14:sy="100000" w14:kx="0" w14:ky="0" w14:algn="tl">
                  <w14:srgbClr w14:val="000000">
                    <w14:alpha w14:val="60000"/>
                  </w14:srgbClr>
                </w14:shadow>
                <w14:textOutline w14:w="15773" w14:cap="flat" w14:cmpd="sng" w14:algn="ctr">
                  <w14:solidFill>
                    <w14:schemeClr w14:val="accent6">
                      <w14:lumMod w14:val="5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ions North Texas </w:t>
            </w:r>
          </w:p>
          <w:p w14:paraId="40C661D2" w14:textId="7985C824" w:rsidR="00AA473E" w:rsidRPr="00896C69" w:rsidRDefault="00AA473E" w:rsidP="00E22EEF">
            <w:pPr>
              <w:pStyle w:val="NoSpacing"/>
              <w:jc w:val="center"/>
              <w:rPr>
                <w:rFonts w:ascii="Bahnschrift SemiLight" w:hAnsi="Bahnschrift SemiLight" w:cs="Times New Roman"/>
                <w:bCs/>
                <w:color w:val="EEECE1" w:themeColor="background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  <w:r w:rsidRPr="00896C69">
              <w:rPr>
                <w:rFonts w:ascii="Cambria" w:eastAsiaTheme="majorEastAsia" w:hAnsi="Cambria" w:cs="Times New Roman"/>
                <w:bCs/>
                <w:sz w:val="24"/>
                <w:szCs w:val="24"/>
              </w:rPr>
              <w:t xml:space="preserve">For Financial Monitoring </w:t>
            </w:r>
            <w:r w:rsidR="005D3EB2" w:rsidRPr="00896C69">
              <w:rPr>
                <w:rFonts w:ascii="Cambria" w:eastAsiaTheme="majorEastAsia" w:hAnsi="Cambria" w:cs="Times New Roman"/>
                <w:bCs/>
                <w:sz w:val="24"/>
                <w:szCs w:val="24"/>
              </w:rPr>
              <w:t xml:space="preserve">Reviews </w:t>
            </w:r>
            <w:r w:rsidRPr="00896C69">
              <w:rPr>
                <w:rFonts w:ascii="Cambria" w:eastAsiaTheme="majorEastAsia" w:hAnsi="Cambria" w:cs="Times New Roman"/>
                <w:bCs/>
                <w:sz w:val="24"/>
                <w:szCs w:val="24"/>
              </w:rPr>
              <w:t>Conducted during the Fiscal Year October 1, 20</w:t>
            </w:r>
            <w:r w:rsidR="00B71115" w:rsidRPr="00896C69">
              <w:rPr>
                <w:rFonts w:ascii="Cambria" w:eastAsiaTheme="majorEastAsia" w:hAnsi="Cambria" w:cs="Times New Roman"/>
                <w:bCs/>
                <w:sz w:val="24"/>
                <w:szCs w:val="24"/>
              </w:rPr>
              <w:t>2</w:t>
            </w:r>
            <w:r w:rsidR="00896C69">
              <w:rPr>
                <w:rFonts w:ascii="Cambria" w:eastAsiaTheme="majorEastAsia" w:hAnsi="Cambria" w:cs="Times New Roman"/>
                <w:bCs/>
                <w:sz w:val="24"/>
                <w:szCs w:val="24"/>
              </w:rPr>
              <w:t>2</w:t>
            </w:r>
            <w:r w:rsidRPr="00896C69">
              <w:rPr>
                <w:rFonts w:ascii="Cambria" w:eastAsiaTheme="majorEastAsia" w:hAnsi="Cambria" w:cs="Times New Roman"/>
                <w:bCs/>
                <w:sz w:val="24"/>
                <w:szCs w:val="24"/>
              </w:rPr>
              <w:t xml:space="preserve"> through September 30, 202</w:t>
            </w:r>
            <w:r w:rsidR="00896C69">
              <w:rPr>
                <w:rFonts w:ascii="Cambria" w:eastAsiaTheme="majorEastAsia" w:hAnsi="Cambria" w:cs="Times New Roman"/>
                <w:bCs/>
                <w:sz w:val="24"/>
                <w:szCs w:val="24"/>
              </w:rPr>
              <w:t>3</w:t>
            </w:r>
            <w:r w:rsidRPr="00896C69">
              <w:rPr>
                <w:rFonts w:ascii="Bahnschrift SemiLight" w:eastAsiaTheme="majorEastAsia" w:hAnsi="Bahnschrift SemiLight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E22EEF" w:rsidRPr="00147D48" w14:paraId="0409DF65" w14:textId="77777777" w:rsidTr="00E22EEF">
        <w:trPr>
          <w:trHeight w:val="385"/>
        </w:trPr>
        <w:tc>
          <w:tcPr>
            <w:tcW w:w="8908" w:type="dxa"/>
            <w:gridSpan w:val="2"/>
            <w:tcBorders>
              <w:top w:val="single" w:sz="18" w:space="0" w:color="808080" w:themeColor="background1" w:themeShade="80"/>
            </w:tcBorders>
            <w:vAlign w:val="center"/>
          </w:tcPr>
          <w:p w14:paraId="3C10552E" w14:textId="13213F1B" w:rsidR="00AA473E" w:rsidRPr="00896C69" w:rsidRDefault="00A9063C" w:rsidP="00E22EEF">
            <w:pPr>
              <w:pStyle w:val="NoSpacing"/>
              <w:jc w:val="right"/>
              <w:rPr>
                <w:rFonts w:ascii="Cambria" w:hAnsi="Cambria" w:cs="Times New Roman"/>
                <w:b/>
                <w:bCs/>
                <w:highlight w:val="yellow"/>
              </w:rPr>
            </w:pPr>
            <w:r w:rsidRPr="00A9063C">
              <w:rPr>
                <w:rFonts w:ascii="Cambria" w:hAnsi="Cambria" w:cs="Times New Roman"/>
                <w:b/>
                <w:bCs/>
              </w:rPr>
              <w:t>December 8, 2022</w:t>
            </w:r>
          </w:p>
        </w:tc>
        <w:tc>
          <w:tcPr>
            <w:tcW w:w="452" w:type="dxa"/>
            <w:tcBorders>
              <w:top w:val="single" w:sz="18" w:space="0" w:color="808080" w:themeColor="background1" w:themeShade="80"/>
            </w:tcBorders>
            <w:vAlign w:val="center"/>
          </w:tcPr>
          <w:p w14:paraId="59A0AC96" w14:textId="77777777" w:rsidR="00AA473E" w:rsidRPr="00896C69" w:rsidRDefault="00AA473E" w:rsidP="00E22EEF">
            <w:pPr>
              <w:pStyle w:val="NoSpacing"/>
              <w:rPr>
                <w:rFonts w:ascii="Cambria" w:eastAsiaTheme="majorEastAsia" w:hAnsi="Cambria" w:cstheme="majorBidi"/>
                <w:bCs/>
                <w:sz w:val="24"/>
                <w:szCs w:val="24"/>
                <w:highlight w:val="yellow"/>
              </w:rPr>
            </w:pPr>
          </w:p>
        </w:tc>
      </w:tr>
    </w:tbl>
    <w:p w14:paraId="09CBE48F" w14:textId="77777777" w:rsidR="00AA473E" w:rsidRPr="00147D48" w:rsidRDefault="00AA473E" w:rsidP="00AA473E">
      <w:pPr>
        <w:rPr>
          <w:rFonts w:ascii="Bahnschrift SemiLight" w:hAnsi="Bahnschrift SemiLight"/>
        </w:rPr>
      </w:pPr>
    </w:p>
    <w:p w14:paraId="6E0C04A2" w14:textId="77777777" w:rsidR="00AA473E" w:rsidRDefault="00AA473E"/>
    <w:p w14:paraId="5E1AAE04" w14:textId="77777777" w:rsidR="009351D2" w:rsidRDefault="009351D2"/>
    <w:p w14:paraId="4092B056" w14:textId="77777777" w:rsidR="009351D2" w:rsidRDefault="009351D2"/>
    <w:p w14:paraId="5683A7C3" w14:textId="77777777" w:rsidR="009351D2" w:rsidRDefault="009351D2"/>
    <w:p w14:paraId="13C7B97C" w14:textId="77777777" w:rsidR="009351D2" w:rsidRDefault="009351D2"/>
    <w:p w14:paraId="7023951F" w14:textId="77777777" w:rsidR="009351D2" w:rsidRDefault="009351D2"/>
    <w:p w14:paraId="201CC69E" w14:textId="77777777" w:rsidR="009351D2" w:rsidRDefault="009351D2"/>
    <w:p w14:paraId="0AFC54B9" w14:textId="77777777" w:rsidR="00E22EEF" w:rsidRDefault="00E22EEF"/>
    <w:p w14:paraId="0D4AEEF6" w14:textId="77777777" w:rsidR="00E22EEF" w:rsidRDefault="00E22EEF"/>
    <w:p w14:paraId="0EBE1E39" w14:textId="77777777" w:rsidR="009351D2" w:rsidRDefault="009351D2"/>
    <w:p w14:paraId="2E9A35CB" w14:textId="77777777" w:rsidR="009351D2" w:rsidRDefault="009351D2"/>
    <w:p w14:paraId="6D0E725A" w14:textId="77777777" w:rsidR="00E37B6A" w:rsidRDefault="00E37B6A"/>
    <w:p w14:paraId="5E45DD15" w14:textId="77777777" w:rsidR="00E37B6A" w:rsidRDefault="00E37B6A"/>
    <w:p w14:paraId="393F482B" w14:textId="77777777" w:rsidR="0002637C" w:rsidRDefault="0002637C"/>
    <w:p w14:paraId="4BC075C8" w14:textId="6A71E6BE" w:rsidR="0002637C" w:rsidRDefault="0002637C"/>
    <w:p w14:paraId="2EADEAC1" w14:textId="6113BEE2" w:rsidR="0055395B" w:rsidRDefault="0055395B"/>
    <w:p w14:paraId="4D8EDCF6" w14:textId="7CBFA2AE" w:rsidR="0055395B" w:rsidRDefault="0055395B"/>
    <w:p w14:paraId="5ED0DAD4" w14:textId="0D67ED55" w:rsidR="0055395B" w:rsidRDefault="0055395B"/>
    <w:p w14:paraId="67088216" w14:textId="4C736646" w:rsidR="0055395B" w:rsidRDefault="0055395B"/>
    <w:p w14:paraId="022774EF" w14:textId="3EBD9EB6" w:rsidR="0055395B" w:rsidRDefault="0055395B"/>
    <w:p w14:paraId="0B7E7434" w14:textId="0D3CAF55" w:rsidR="0055395B" w:rsidRDefault="0055395B"/>
    <w:p w14:paraId="6C1F0B72" w14:textId="7E06FDC3" w:rsidR="0055395B" w:rsidRDefault="0055395B"/>
    <w:p w14:paraId="6D420AA9" w14:textId="199FFA18" w:rsidR="0055395B" w:rsidRDefault="0055395B"/>
    <w:p w14:paraId="294A3892" w14:textId="1F690851" w:rsidR="0055395B" w:rsidRDefault="0055395B"/>
    <w:p w14:paraId="1B70C5A6" w14:textId="505B29F3" w:rsidR="0055395B" w:rsidRDefault="0055395B"/>
    <w:p w14:paraId="54653567" w14:textId="49BEA05C" w:rsidR="0055395B" w:rsidRDefault="0055395B"/>
    <w:p w14:paraId="311AD180" w14:textId="6CE3DA70" w:rsidR="0055395B" w:rsidRDefault="0055395B"/>
    <w:p w14:paraId="7C3FEAB4" w14:textId="3B1BEA83" w:rsidR="0055395B" w:rsidRDefault="0055395B"/>
    <w:p w14:paraId="39006574" w14:textId="5F40E004" w:rsidR="0055395B" w:rsidRDefault="0055395B"/>
    <w:p w14:paraId="56DEE13A" w14:textId="3F735DDD" w:rsidR="0055395B" w:rsidRDefault="0055395B"/>
    <w:p w14:paraId="47E4C16C" w14:textId="2DDD39C8" w:rsidR="0055395B" w:rsidRDefault="0055395B"/>
    <w:p w14:paraId="1AFE7690" w14:textId="2F17420A" w:rsidR="0055395B" w:rsidRDefault="0055395B"/>
    <w:p w14:paraId="31736388" w14:textId="77777777" w:rsidR="009351D2" w:rsidRPr="00806CC0" w:rsidRDefault="009351D2" w:rsidP="009351D2">
      <w:pPr>
        <w:pStyle w:val="NoSpacing"/>
        <w:rPr>
          <w:rFonts w:ascii="Trebuchet MS" w:hAnsi="Trebuchet MS"/>
          <w:sz w:val="16"/>
          <w:szCs w:val="16"/>
          <w:highlight w:val="darkBlue"/>
        </w:rPr>
      </w:pPr>
      <w:r w:rsidRPr="00A9063C">
        <w:rPr>
          <w:rFonts w:ascii="Times New Roman" w:hAnsi="Times New Roman" w:cs="Times New Roman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</w:t>
      </w:r>
      <w:r w:rsidRPr="00806CC0">
        <w:rPr>
          <w:rFonts w:ascii="Trebuchet MS" w:hAnsi="Trebuchet MS" w:cs="Arial"/>
          <w:sz w:val="28"/>
          <w:szCs w:val="28"/>
        </w:rPr>
        <w:t>eport Demographics</w:t>
      </w:r>
    </w:p>
    <w:p w14:paraId="32BE2522" w14:textId="77777777" w:rsidR="009351D2" w:rsidRDefault="009351D2" w:rsidP="009351D2">
      <w:pPr>
        <w:pStyle w:val="NoSpacing"/>
        <w:pBdr>
          <w:top w:val="single" w:sz="4" w:space="1" w:color="auto"/>
        </w:pBdr>
        <w:rPr>
          <w:sz w:val="16"/>
          <w:szCs w:val="16"/>
        </w:rPr>
      </w:pPr>
    </w:p>
    <w:p w14:paraId="43A36331" w14:textId="77777777" w:rsidR="00FA207E" w:rsidRDefault="00FA207E" w:rsidP="009351D2">
      <w:pPr>
        <w:pStyle w:val="NoSpacing"/>
        <w:pBdr>
          <w:top w:val="single" w:sz="4" w:space="1" w:color="auto"/>
        </w:pBdr>
        <w:rPr>
          <w:sz w:val="16"/>
          <w:szCs w:val="16"/>
        </w:rPr>
      </w:pPr>
    </w:p>
    <w:p w14:paraId="6E212078" w14:textId="77777777" w:rsidR="00BB0AEB" w:rsidRDefault="00BB0AEB" w:rsidP="009351D2">
      <w:pPr>
        <w:pStyle w:val="NoSpacing"/>
        <w:pBdr>
          <w:top w:val="single" w:sz="4" w:space="1" w:color="auto"/>
        </w:pBdr>
        <w:rPr>
          <w:sz w:val="16"/>
          <w:szCs w:val="16"/>
        </w:rPr>
      </w:pPr>
    </w:p>
    <w:p w14:paraId="07E79B5A" w14:textId="77777777" w:rsidR="00BB0AEB" w:rsidRDefault="00BB0AEB" w:rsidP="009351D2">
      <w:pPr>
        <w:pStyle w:val="NoSpacing"/>
        <w:pBdr>
          <w:top w:val="single" w:sz="4" w:space="1" w:color="auto"/>
        </w:pBdr>
        <w:rPr>
          <w:sz w:val="16"/>
          <w:szCs w:val="16"/>
        </w:rPr>
      </w:pPr>
    </w:p>
    <w:p w14:paraId="5B3F73A1" w14:textId="77777777" w:rsidR="00FA207E" w:rsidRDefault="00FA207E" w:rsidP="009351D2">
      <w:pPr>
        <w:pStyle w:val="NoSpacing"/>
        <w:pBdr>
          <w:top w:val="single" w:sz="4" w:space="1" w:color="auto"/>
        </w:pBdr>
        <w:rPr>
          <w:sz w:val="16"/>
          <w:szCs w:val="16"/>
        </w:rPr>
      </w:pPr>
    </w:p>
    <w:p w14:paraId="2C43E093" w14:textId="77777777" w:rsidR="009351D2" w:rsidRPr="0092725F" w:rsidRDefault="009351D2" w:rsidP="009351D2">
      <w:pPr>
        <w:pStyle w:val="NoSpacing"/>
        <w:pBdr>
          <w:top w:val="single" w:sz="4" w:space="1" w:color="auto"/>
        </w:pBdr>
        <w:rPr>
          <w:sz w:val="16"/>
          <w:szCs w:val="16"/>
        </w:rPr>
      </w:pPr>
    </w:p>
    <w:p w14:paraId="430B2F42" w14:textId="5CC392D0" w:rsidR="009351D2" w:rsidRPr="00E22EEF" w:rsidRDefault="009351D2" w:rsidP="009351D2">
      <w:pPr>
        <w:pStyle w:val="NoSpacing"/>
        <w:rPr>
          <w:rFonts w:ascii="Bahnschrift SemiLight" w:hAnsi="Bahnschrift SemiLight"/>
          <w:bCs/>
        </w:rPr>
      </w:pPr>
      <w:r w:rsidRPr="00E22EEF">
        <w:rPr>
          <w:rFonts w:ascii="Bahnschrift SemiLight" w:hAnsi="Bahnschrift SemiLight" w:cs="Arial"/>
          <w:b/>
          <w:bCs/>
          <w:sz w:val="24"/>
          <w:szCs w:val="24"/>
        </w:rPr>
        <w:t>Report Number:</w:t>
      </w:r>
      <w:r w:rsidRPr="00E22EEF">
        <w:rPr>
          <w:rFonts w:ascii="Bahnschrift SemiLight" w:hAnsi="Bahnschrift SemiLight"/>
          <w:b/>
          <w:bCs/>
        </w:rPr>
        <w:tab/>
      </w:r>
      <w:r w:rsidR="0011260B" w:rsidRPr="00E22EEF">
        <w:rPr>
          <w:rFonts w:ascii="Bahnschrift SemiLight" w:hAnsi="Bahnschrift SemiLight" w:cs="Arial"/>
          <w:bCs/>
          <w:sz w:val="24"/>
          <w:szCs w:val="24"/>
        </w:rPr>
        <w:tab/>
      </w:r>
      <w:r w:rsidR="00B71115" w:rsidRPr="00A9063C">
        <w:rPr>
          <w:rFonts w:ascii="Bahnschrift SemiLight" w:hAnsi="Bahnschrift SemiLight" w:cs="Arial"/>
          <w:bCs/>
          <w:sz w:val="24"/>
          <w:szCs w:val="24"/>
        </w:rPr>
        <w:t>WFS</w:t>
      </w:r>
      <w:r w:rsidR="005D3EB2" w:rsidRPr="00A9063C">
        <w:rPr>
          <w:rFonts w:ascii="Bahnschrift SemiLight" w:hAnsi="Bahnschrift SemiLight" w:cs="Arial"/>
          <w:bCs/>
          <w:sz w:val="24"/>
          <w:szCs w:val="24"/>
        </w:rPr>
        <w:t>N</w:t>
      </w:r>
      <w:r w:rsidR="00B71115" w:rsidRPr="00A9063C">
        <w:rPr>
          <w:rFonts w:ascii="Bahnschrift SemiLight" w:hAnsi="Bahnschrift SemiLight" w:cs="Arial"/>
          <w:bCs/>
          <w:sz w:val="24"/>
          <w:szCs w:val="24"/>
        </w:rPr>
        <w:t xml:space="preserve">T </w:t>
      </w:r>
      <w:r w:rsidR="00E22EEF" w:rsidRPr="00A9063C">
        <w:rPr>
          <w:rFonts w:ascii="Bahnschrift SemiLight" w:hAnsi="Bahnschrift SemiLight" w:cs="Arial"/>
          <w:bCs/>
          <w:sz w:val="24"/>
          <w:szCs w:val="24"/>
        </w:rPr>
        <w:t>2</w:t>
      </w:r>
      <w:r w:rsidR="00A9063C" w:rsidRPr="00A9063C">
        <w:rPr>
          <w:rFonts w:ascii="Bahnschrift SemiLight" w:hAnsi="Bahnschrift SemiLight" w:cs="Arial"/>
          <w:bCs/>
          <w:sz w:val="24"/>
          <w:szCs w:val="24"/>
        </w:rPr>
        <w:t>3</w:t>
      </w:r>
      <w:r w:rsidR="00E468AB" w:rsidRPr="00A9063C">
        <w:rPr>
          <w:rFonts w:ascii="Bahnschrift SemiLight" w:hAnsi="Bahnschrift SemiLight" w:cs="Arial"/>
          <w:bCs/>
          <w:sz w:val="24"/>
          <w:szCs w:val="24"/>
        </w:rPr>
        <w:t>-0</w:t>
      </w:r>
      <w:r w:rsidR="00A9063C" w:rsidRPr="00A9063C">
        <w:rPr>
          <w:rFonts w:ascii="Bahnschrift SemiLight" w:hAnsi="Bahnschrift SemiLight" w:cs="Arial"/>
          <w:bCs/>
          <w:sz w:val="24"/>
          <w:szCs w:val="24"/>
        </w:rPr>
        <w:t>3</w:t>
      </w:r>
    </w:p>
    <w:p w14:paraId="1F20D83C" w14:textId="5E4F0D4B" w:rsidR="009351D2" w:rsidRDefault="009351D2" w:rsidP="009351D2">
      <w:pPr>
        <w:pStyle w:val="NoSpacing"/>
        <w:rPr>
          <w:rFonts w:ascii="Bahnschrift SemiLight" w:hAnsi="Bahnschrift SemiLight" w:cs="Arial"/>
          <w:b/>
          <w:bCs/>
          <w:sz w:val="16"/>
          <w:szCs w:val="16"/>
        </w:rPr>
      </w:pPr>
    </w:p>
    <w:p w14:paraId="19BDE405" w14:textId="77777777" w:rsidR="005D3EB2" w:rsidRPr="005D3EB2" w:rsidRDefault="005D3EB2" w:rsidP="009351D2">
      <w:pPr>
        <w:pStyle w:val="NoSpacing"/>
        <w:rPr>
          <w:rFonts w:ascii="Bahnschrift SemiLight" w:hAnsi="Bahnschrift SemiLight" w:cs="Arial"/>
          <w:b/>
          <w:bCs/>
          <w:sz w:val="16"/>
          <w:szCs w:val="16"/>
        </w:rPr>
      </w:pPr>
    </w:p>
    <w:p w14:paraId="4A1446CB" w14:textId="77777777" w:rsidR="009351D2" w:rsidRPr="00E22EEF" w:rsidRDefault="009351D2" w:rsidP="009351D2">
      <w:pPr>
        <w:pStyle w:val="NoSpacing"/>
        <w:rPr>
          <w:rFonts w:ascii="Bahnschrift SemiLight" w:hAnsi="Bahnschrift SemiLight"/>
          <w:bCs/>
        </w:rPr>
      </w:pPr>
      <w:r w:rsidRPr="00E22EEF">
        <w:rPr>
          <w:rFonts w:ascii="Bahnschrift SemiLight" w:hAnsi="Bahnschrift SemiLight" w:cs="Arial"/>
          <w:b/>
          <w:bCs/>
          <w:sz w:val="24"/>
          <w:szCs w:val="24"/>
        </w:rPr>
        <w:t>Report Type:</w:t>
      </w:r>
      <w:r w:rsidRPr="00E22EEF">
        <w:rPr>
          <w:rFonts w:ascii="Bahnschrift SemiLight" w:hAnsi="Bahnschrift SemiLight"/>
          <w:b/>
          <w:bCs/>
        </w:rPr>
        <w:tab/>
      </w:r>
      <w:r w:rsidR="00071C9C" w:rsidRPr="00E22EEF">
        <w:rPr>
          <w:rFonts w:ascii="Bahnschrift SemiLight" w:hAnsi="Bahnschrift SemiLight" w:cs="Arial"/>
          <w:bCs/>
          <w:sz w:val="24"/>
          <w:szCs w:val="24"/>
        </w:rPr>
        <w:tab/>
      </w:r>
      <w:r w:rsidR="00E22EEF">
        <w:rPr>
          <w:rFonts w:ascii="Bahnschrift SemiLight" w:hAnsi="Bahnschrift SemiLight" w:cs="Arial"/>
          <w:bCs/>
          <w:sz w:val="24"/>
          <w:szCs w:val="24"/>
        </w:rPr>
        <w:tab/>
      </w:r>
      <w:r w:rsidR="0011260B" w:rsidRPr="00E22EEF">
        <w:rPr>
          <w:rFonts w:ascii="Bahnschrift SemiLight" w:hAnsi="Bahnschrift SemiLight" w:cs="Arial"/>
          <w:bCs/>
          <w:sz w:val="24"/>
          <w:szCs w:val="24"/>
        </w:rPr>
        <w:t xml:space="preserve">Annual </w:t>
      </w:r>
      <w:r w:rsidR="00071C9C" w:rsidRPr="00E22EEF">
        <w:rPr>
          <w:rFonts w:ascii="Bahnschrift SemiLight" w:hAnsi="Bahnschrift SemiLight" w:cs="Arial"/>
          <w:bCs/>
          <w:sz w:val="24"/>
          <w:szCs w:val="24"/>
        </w:rPr>
        <w:t>Financial Monitoring Plan</w:t>
      </w:r>
    </w:p>
    <w:p w14:paraId="06ECC127" w14:textId="18E0D1F8" w:rsidR="009351D2" w:rsidRDefault="009351D2" w:rsidP="009351D2">
      <w:pPr>
        <w:pStyle w:val="NoSpacing"/>
        <w:rPr>
          <w:rFonts w:ascii="Bahnschrift SemiLight" w:hAnsi="Bahnschrift SemiLight" w:cs="Arial"/>
          <w:b/>
          <w:bCs/>
          <w:sz w:val="16"/>
          <w:szCs w:val="16"/>
        </w:rPr>
      </w:pPr>
    </w:p>
    <w:p w14:paraId="03E3D2F7" w14:textId="77777777" w:rsidR="005D3EB2" w:rsidRPr="005D3EB2" w:rsidRDefault="005D3EB2" w:rsidP="009351D2">
      <w:pPr>
        <w:pStyle w:val="NoSpacing"/>
        <w:rPr>
          <w:rFonts w:ascii="Bahnschrift SemiLight" w:hAnsi="Bahnschrift SemiLight" w:cs="Arial"/>
          <w:b/>
          <w:bCs/>
          <w:sz w:val="16"/>
          <w:szCs w:val="16"/>
        </w:rPr>
      </w:pPr>
    </w:p>
    <w:p w14:paraId="43BA9BC2" w14:textId="1F5E6E71" w:rsidR="001573FF" w:rsidRPr="00E22EEF" w:rsidRDefault="009351D2" w:rsidP="009351D2">
      <w:pPr>
        <w:pStyle w:val="NoSpacing"/>
        <w:rPr>
          <w:rFonts w:ascii="Bahnschrift SemiLight" w:hAnsi="Bahnschrift SemiLight"/>
          <w:bCs/>
          <w:sz w:val="24"/>
          <w:szCs w:val="24"/>
        </w:rPr>
      </w:pPr>
      <w:r w:rsidRPr="00E22EEF">
        <w:rPr>
          <w:rFonts w:ascii="Bahnschrift SemiLight" w:hAnsi="Bahnschrift SemiLight" w:cs="Arial"/>
          <w:b/>
          <w:bCs/>
          <w:sz w:val="24"/>
          <w:szCs w:val="24"/>
        </w:rPr>
        <w:t>Report Issue Date:</w:t>
      </w:r>
      <w:r w:rsidRPr="00E22EEF">
        <w:rPr>
          <w:rFonts w:ascii="Bahnschrift SemiLight" w:hAnsi="Bahnschrift SemiLight"/>
          <w:b/>
          <w:bCs/>
        </w:rPr>
        <w:tab/>
      </w:r>
      <w:r w:rsidR="00806CC0" w:rsidRPr="00E22EEF">
        <w:rPr>
          <w:rFonts w:ascii="Bahnschrift SemiLight" w:hAnsi="Bahnschrift SemiLight"/>
          <w:b/>
          <w:bCs/>
        </w:rPr>
        <w:tab/>
      </w:r>
      <w:r w:rsidR="00A9063C">
        <w:rPr>
          <w:rFonts w:ascii="Bahnschrift SemiLight" w:hAnsi="Bahnschrift SemiLight" w:cs="Arial"/>
          <w:bCs/>
          <w:sz w:val="24"/>
          <w:szCs w:val="24"/>
        </w:rPr>
        <w:t>December 8, 2022</w:t>
      </w:r>
    </w:p>
    <w:p w14:paraId="4B1A0ED9" w14:textId="77777777" w:rsidR="005D3EB2" w:rsidRDefault="00C9348F" w:rsidP="009351D2">
      <w:pPr>
        <w:pStyle w:val="NoSpacing"/>
        <w:rPr>
          <w:rFonts w:ascii="Bahnschrift SemiLight" w:hAnsi="Bahnschrift SemiLight" w:cs="Arial"/>
          <w:b/>
          <w:bCs/>
          <w:sz w:val="16"/>
          <w:szCs w:val="16"/>
        </w:rPr>
      </w:pPr>
      <w:r w:rsidRPr="00E22EEF">
        <w:rPr>
          <w:rFonts w:ascii="Bahnschrift SemiLight" w:hAnsi="Bahnschrift SemiLight" w:cs="Arial"/>
          <w:b/>
          <w:bCs/>
          <w:sz w:val="24"/>
          <w:szCs w:val="24"/>
        </w:rPr>
        <w:tab/>
      </w:r>
    </w:p>
    <w:p w14:paraId="68F629DB" w14:textId="58338249" w:rsidR="009351D2" w:rsidRPr="00E22EEF" w:rsidRDefault="00C9348F" w:rsidP="009351D2">
      <w:pPr>
        <w:pStyle w:val="NoSpacing"/>
        <w:rPr>
          <w:rFonts w:ascii="Bahnschrift SemiLight" w:hAnsi="Bahnschrift SemiLight" w:cs="Arial"/>
          <w:b/>
          <w:bCs/>
          <w:sz w:val="24"/>
          <w:szCs w:val="24"/>
        </w:rPr>
      </w:pPr>
      <w:r w:rsidRPr="00E22EEF">
        <w:rPr>
          <w:rFonts w:ascii="Bahnschrift SemiLight" w:hAnsi="Bahnschrift SemiLight" w:cs="Arial"/>
          <w:b/>
          <w:bCs/>
          <w:sz w:val="24"/>
          <w:szCs w:val="24"/>
        </w:rPr>
        <w:tab/>
      </w:r>
      <w:r w:rsidRPr="00E22EEF">
        <w:rPr>
          <w:rFonts w:ascii="Bahnschrift SemiLight" w:hAnsi="Bahnschrift SemiLight" w:cs="Arial"/>
          <w:b/>
          <w:bCs/>
          <w:sz w:val="24"/>
          <w:szCs w:val="24"/>
        </w:rPr>
        <w:tab/>
      </w:r>
      <w:r w:rsidRPr="00E22EEF">
        <w:rPr>
          <w:rFonts w:ascii="Bahnschrift SemiLight" w:hAnsi="Bahnschrift SemiLight" w:cs="Arial"/>
          <w:b/>
          <w:bCs/>
          <w:sz w:val="24"/>
          <w:szCs w:val="24"/>
        </w:rPr>
        <w:tab/>
      </w:r>
    </w:p>
    <w:p w14:paraId="46B0A23B" w14:textId="13E3BC9C" w:rsidR="00C9348F" w:rsidRPr="00E22EEF" w:rsidRDefault="00C9348F" w:rsidP="00C9348F">
      <w:pPr>
        <w:pStyle w:val="NoSpacing"/>
        <w:ind w:left="2880" w:hanging="2880"/>
        <w:rPr>
          <w:rFonts w:ascii="Bahnschrift SemiLight" w:hAnsi="Bahnschrift SemiLight" w:cs="Arial"/>
          <w:bCs/>
          <w:sz w:val="24"/>
          <w:szCs w:val="24"/>
        </w:rPr>
      </w:pPr>
      <w:r w:rsidRPr="00E22EEF">
        <w:rPr>
          <w:rFonts w:ascii="Bahnschrift SemiLight" w:hAnsi="Bahnschrift SemiLight" w:cs="Arial"/>
          <w:b/>
          <w:bCs/>
          <w:sz w:val="24"/>
          <w:szCs w:val="24"/>
        </w:rPr>
        <w:t>Applicable Period:</w:t>
      </w:r>
      <w:r w:rsidRPr="00E22EEF">
        <w:rPr>
          <w:rFonts w:ascii="Bahnschrift SemiLight" w:hAnsi="Bahnschrift SemiLight" w:cs="Arial"/>
          <w:bCs/>
          <w:sz w:val="24"/>
          <w:szCs w:val="24"/>
        </w:rPr>
        <w:tab/>
      </w:r>
      <w:r w:rsidR="000960CB" w:rsidRPr="00E22EEF">
        <w:rPr>
          <w:rFonts w:ascii="Bahnschrift SemiLight" w:hAnsi="Bahnschrift SemiLight" w:cs="Arial"/>
          <w:bCs/>
          <w:sz w:val="24"/>
          <w:szCs w:val="24"/>
        </w:rPr>
        <w:t>October 1, 20</w:t>
      </w:r>
      <w:r w:rsidR="0006386C">
        <w:rPr>
          <w:rFonts w:ascii="Bahnschrift SemiLight" w:hAnsi="Bahnschrift SemiLight" w:cs="Arial"/>
          <w:bCs/>
          <w:sz w:val="24"/>
          <w:szCs w:val="24"/>
        </w:rPr>
        <w:t>2</w:t>
      </w:r>
      <w:r w:rsidR="00575A8A">
        <w:rPr>
          <w:rFonts w:ascii="Bahnschrift SemiLight" w:hAnsi="Bahnschrift SemiLight" w:cs="Arial"/>
          <w:bCs/>
          <w:sz w:val="24"/>
          <w:szCs w:val="24"/>
        </w:rPr>
        <w:t>2</w:t>
      </w:r>
      <w:r w:rsidR="001573FF" w:rsidRPr="00E22EEF">
        <w:rPr>
          <w:rFonts w:ascii="Bahnschrift SemiLight" w:hAnsi="Bahnschrift SemiLight" w:cs="Arial"/>
          <w:bCs/>
          <w:sz w:val="24"/>
          <w:szCs w:val="24"/>
        </w:rPr>
        <w:t xml:space="preserve"> through September 30, 20</w:t>
      </w:r>
      <w:r w:rsidR="00E22EEF">
        <w:rPr>
          <w:rFonts w:ascii="Bahnschrift SemiLight" w:hAnsi="Bahnschrift SemiLight" w:cs="Arial"/>
          <w:bCs/>
          <w:sz w:val="24"/>
          <w:szCs w:val="24"/>
        </w:rPr>
        <w:t>2</w:t>
      </w:r>
      <w:r w:rsidR="00575A8A">
        <w:rPr>
          <w:rFonts w:ascii="Bahnschrift SemiLight" w:hAnsi="Bahnschrift SemiLight" w:cs="Arial"/>
          <w:bCs/>
          <w:sz w:val="24"/>
          <w:szCs w:val="24"/>
        </w:rPr>
        <w:t>3</w:t>
      </w:r>
    </w:p>
    <w:p w14:paraId="014C8BF3" w14:textId="78FE80C4" w:rsidR="00806CC0" w:rsidRDefault="00806CC0" w:rsidP="00806CC0">
      <w:pPr>
        <w:pStyle w:val="NoSpacing"/>
        <w:rPr>
          <w:rFonts w:ascii="Bahnschrift SemiLight" w:hAnsi="Bahnschrift SemiLight" w:cs="Arial"/>
          <w:b/>
          <w:bCs/>
          <w:sz w:val="16"/>
          <w:szCs w:val="16"/>
        </w:rPr>
      </w:pPr>
    </w:p>
    <w:p w14:paraId="569EE39A" w14:textId="23273D41" w:rsidR="005D3EB2" w:rsidRDefault="005D3EB2" w:rsidP="00806CC0">
      <w:pPr>
        <w:pStyle w:val="NoSpacing"/>
        <w:rPr>
          <w:rFonts w:ascii="Bahnschrift SemiLight" w:hAnsi="Bahnschrift SemiLight" w:cs="Arial"/>
          <w:b/>
          <w:bCs/>
          <w:sz w:val="16"/>
          <w:szCs w:val="16"/>
        </w:rPr>
      </w:pPr>
    </w:p>
    <w:p w14:paraId="3365A494" w14:textId="77777777" w:rsidR="005D3EB2" w:rsidRPr="005D3EB2" w:rsidRDefault="005D3EB2" w:rsidP="00806CC0">
      <w:pPr>
        <w:pStyle w:val="NoSpacing"/>
        <w:rPr>
          <w:rFonts w:ascii="Bahnschrift SemiLight" w:hAnsi="Bahnschrift SemiLight" w:cs="Arial"/>
          <w:b/>
          <w:bCs/>
          <w:sz w:val="16"/>
          <w:szCs w:val="16"/>
        </w:rPr>
      </w:pPr>
    </w:p>
    <w:p w14:paraId="13902DD4" w14:textId="6EA4D07B" w:rsidR="005D3EB2" w:rsidRPr="00A9063C" w:rsidRDefault="00A523D3" w:rsidP="005D3EB2">
      <w:pPr>
        <w:pStyle w:val="NoSpacing"/>
        <w:ind w:left="2880" w:hanging="2880"/>
        <w:rPr>
          <w:rFonts w:asciiTheme="majorHAnsi" w:hAnsiTheme="majorHAnsi"/>
          <w:i/>
          <w:iCs/>
          <w:color w:val="984806" w:themeColor="accent6" w:themeShade="80"/>
        </w:rPr>
      </w:pPr>
      <w:r w:rsidRPr="00E22EEF">
        <w:rPr>
          <w:rFonts w:ascii="Bahnschrift SemiLight" w:hAnsi="Bahnschrift SemiLight" w:cs="Arial"/>
          <w:b/>
          <w:bCs/>
          <w:sz w:val="24"/>
          <w:szCs w:val="24"/>
        </w:rPr>
        <w:t xml:space="preserve">Review </w:t>
      </w:r>
      <w:r w:rsidR="004A08B8" w:rsidRPr="00E22EEF">
        <w:rPr>
          <w:rFonts w:ascii="Bahnschrift SemiLight" w:hAnsi="Bahnschrift SemiLight" w:cs="Arial"/>
          <w:b/>
          <w:bCs/>
          <w:sz w:val="24"/>
          <w:szCs w:val="24"/>
        </w:rPr>
        <w:t>Population</w:t>
      </w:r>
      <w:r w:rsidR="005D3EB2">
        <w:rPr>
          <w:rFonts w:ascii="Bahnschrift SemiLight" w:hAnsi="Bahnschrift SemiLight" w:cs="Arial"/>
          <w:b/>
          <w:bCs/>
          <w:sz w:val="24"/>
          <w:szCs w:val="24"/>
        </w:rPr>
        <w:tab/>
      </w:r>
      <w:r w:rsidR="005D3EB2" w:rsidRPr="00A9063C">
        <w:rPr>
          <w:rFonts w:asciiTheme="majorHAnsi" w:hAnsiTheme="majorHAnsi"/>
          <w:i/>
          <w:iCs/>
          <w:color w:val="984806" w:themeColor="accent6" w:themeShade="80"/>
          <w:sz w:val="24"/>
          <w:szCs w:val="24"/>
        </w:rPr>
        <w:t xml:space="preserve">Arbor E&amp;T, LLC </w:t>
      </w:r>
      <w:r w:rsidR="005D3EB2" w:rsidRPr="00A9063C">
        <w:rPr>
          <w:rFonts w:asciiTheme="majorHAnsi" w:hAnsiTheme="majorHAnsi"/>
          <w:i/>
          <w:iCs/>
          <w:color w:val="984806" w:themeColor="accent6" w:themeShade="80"/>
          <w:sz w:val="16"/>
          <w:szCs w:val="16"/>
        </w:rPr>
        <w:t>dba</w:t>
      </w:r>
      <w:r w:rsidR="005D3EB2" w:rsidRPr="00A9063C">
        <w:rPr>
          <w:rFonts w:asciiTheme="majorHAnsi" w:hAnsiTheme="majorHAnsi"/>
          <w:i/>
          <w:iCs/>
          <w:color w:val="984806" w:themeColor="accent6" w:themeShade="80"/>
          <w:sz w:val="24"/>
          <w:szCs w:val="24"/>
        </w:rPr>
        <w:t xml:space="preserve"> Equus Workforce Solutions </w:t>
      </w:r>
      <w:r w:rsidR="005D3EB2" w:rsidRPr="00A9063C">
        <w:rPr>
          <w:rFonts w:asciiTheme="majorHAnsi" w:hAnsiTheme="majorHAnsi"/>
          <w:i/>
          <w:iCs/>
          <w:color w:val="984806" w:themeColor="accent6" w:themeShade="80"/>
        </w:rPr>
        <w:t>(EWS)</w:t>
      </w:r>
    </w:p>
    <w:p w14:paraId="1D3AED11" w14:textId="77777777" w:rsidR="005D3EB2" w:rsidRPr="00A100A0" w:rsidRDefault="005D3EB2" w:rsidP="005D3EB2">
      <w:pPr>
        <w:pStyle w:val="NoSpacing"/>
        <w:ind w:left="2160" w:firstLine="720"/>
        <w:rPr>
          <w:rFonts w:asciiTheme="majorHAnsi" w:hAnsiTheme="majorHAnsi"/>
          <w:i/>
          <w:iCs/>
          <w:color w:val="002060"/>
          <w:sz w:val="24"/>
          <w:szCs w:val="24"/>
        </w:rPr>
      </w:pPr>
      <w:r w:rsidRPr="00A9063C">
        <w:rPr>
          <w:rFonts w:asciiTheme="majorHAnsi" w:hAnsiTheme="majorHAnsi"/>
          <w:i/>
          <w:iCs/>
          <w:color w:val="984806" w:themeColor="accent6" w:themeShade="80"/>
          <w:sz w:val="24"/>
          <w:szCs w:val="24"/>
        </w:rPr>
        <w:t xml:space="preserve">Rolling Plains Management Corporation, (RPMC) </w:t>
      </w:r>
    </w:p>
    <w:p w14:paraId="78A570DA" w14:textId="77777777" w:rsidR="005D3EB2" w:rsidRPr="00564D7C" w:rsidRDefault="005D3EB2" w:rsidP="005D3EB2">
      <w:pPr>
        <w:pStyle w:val="NoSpacing"/>
        <w:ind w:left="2880" w:hanging="2880"/>
        <w:rPr>
          <w:rFonts w:asciiTheme="majorHAnsi" w:hAnsiTheme="majorHAnsi" w:cs="Arial"/>
          <w:b/>
          <w:i/>
          <w:iCs/>
          <w:color w:val="002060"/>
          <w:sz w:val="24"/>
          <w:szCs w:val="24"/>
        </w:rPr>
      </w:pPr>
      <w:r w:rsidRPr="004F2A2C">
        <w:rPr>
          <w:rFonts w:asciiTheme="majorHAnsi" w:hAnsiTheme="majorHAnsi" w:cs="Arial"/>
          <w:bCs/>
          <w:sz w:val="24"/>
          <w:szCs w:val="24"/>
        </w:rPr>
        <w:tab/>
      </w:r>
      <w:r w:rsidRPr="00230B13">
        <w:rPr>
          <w:rFonts w:asciiTheme="majorHAnsi" w:eastAsiaTheme="majorEastAsia" w:hAnsiTheme="majorHAnsi" w:cs="Arial"/>
          <w:i/>
          <w:iCs/>
          <w:sz w:val="20"/>
          <w:szCs w:val="20"/>
        </w:rPr>
        <w:t>In their capacities of Workforce Center, Child Care and Specialty Contractors in the</w:t>
      </w:r>
      <w:r w:rsidRPr="00A20ABA">
        <w:rPr>
          <w:rFonts w:ascii="Bahnschrift SemiLight" w:eastAsiaTheme="majorEastAsia" w:hAnsi="Bahnschrift SemiLight" w:cs="Arial"/>
          <w:sz w:val="20"/>
          <w:szCs w:val="20"/>
        </w:rPr>
        <w:t xml:space="preserve"> </w:t>
      </w:r>
      <w:r w:rsidRPr="00A9063C">
        <w:rPr>
          <w:rFonts w:asciiTheme="majorHAnsi" w:eastAsiaTheme="majorEastAsia" w:hAnsiTheme="majorHAnsi" w:cs="Times New Roman"/>
          <w:b/>
          <w:i/>
          <w:iCs/>
          <w:color w:val="984806" w:themeColor="accent6" w:themeShade="80"/>
          <w:sz w:val="24"/>
          <w:szCs w:val="24"/>
        </w:rPr>
        <w:t>North Texas Workforce Development Area</w:t>
      </w:r>
    </w:p>
    <w:p w14:paraId="7DE74690" w14:textId="77777777" w:rsidR="005D3EB2" w:rsidRPr="0075102B" w:rsidRDefault="005D3EB2" w:rsidP="005D3EB2">
      <w:pPr>
        <w:pStyle w:val="NoSpacing"/>
        <w:ind w:left="2880" w:hanging="2880"/>
        <w:rPr>
          <w:rFonts w:ascii="Britannic Bold" w:hAnsi="Britannic Bold" w:cs="Arial"/>
          <w:bCs/>
          <w:sz w:val="16"/>
          <w:szCs w:val="16"/>
        </w:rPr>
      </w:pPr>
    </w:p>
    <w:p w14:paraId="70A1ACEF" w14:textId="2C8B0DC1" w:rsidR="00A330AA" w:rsidRPr="00E22EEF" w:rsidRDefault="00A330AA" w:rsidP="00806CC0">
      <w:pPr>
        <w:pStyle w:val="NoSpacing"/>
        <w:rPr>
          <w:rFonts w:ascii="Bahnschrift SemiLight" w:hAnsi="Bahnschrift SemiLight" w:cs="Arial"/>
          <w:b/>
          <w:bCs/>
          <w:sz w:val="24"/>
          <w:szCs w:val="24"/>
        </w:rPr>
      </w:pPr>
    </w:p>
    <w:p w14:paraId="1FDD3B51" w14:textId="04F5D5A8" w:rsidR="00A9063C" w:rsidRDefault="00071C9C" w:rsidP="009351D2">
      <w:pPr>
        <w:pStyle w:val="NoSpacing"/>
        <w:rPr>
          <w:rFonts w:ascii="Arial Narrow" w:hAnsi="Arial Narrow" w:cs="Arial"/>
          <w:color w:val="000000"/>
        </w:rPr>
      </w:pPr>
      <w:r w:rsidRPr="00E22EEF">
        <w:rPr>
          <w:rFonts w:ascii="Bahnschrift SemiLight" w:hAnsi="Bahnschrift SemiLight" w:cs="Arial"/>
          <w:bCs/>
          <w:sz w:val="24"/>
          <w:szCs w:val="24"/>
        </w:rPr>
        <w:t xml:space="preserve">Plan </w:t>
      </w:r>
      <w:r w:rsidR="009351D2" w:rsidRPr="00E22EEF">
        <w:rPr>
          <w:rFonts w:ascii="Bahnschrift SemiLight" w:hAnsi="Bahnschrift SemiLight" w:cs="Arial"/>
          <w:bCs/>
          <w:sz w:val="24"/>
          <w:szCs w:val="24"/>
        </w:rPr>
        <w:t>Developed By:</w:t>
      </w:r>
      <w:r w:rsidR="009351D2" w:rsidRPr="00AB0EAA">
        <w:rPr>
          <w:rFonts w:ascii="Albertus Medium" w:hAnsi="Albertus Medium"/>
          <w:b/>
        </w:rPr>
        <w:t xml:space="preserve"> </w:t>
      </w:r>
      <w:r w:rsidR="009351D2">
        <w:tab/>
      </w:r>
      <w:r w:rsidR="00575A8A">
        <w:tab/>
      </w:r>
      <w:r w:rsidR="005D3EB2" w:rsidRPr="00A100A0">
        <w:rPr>
          <w:rFonts w:asciiTheme="majorHAnsi" w:hAnsiTheme="majorHAnsi" w:cs="Times New Roman"/>
          <w:b/>
          <w:color w:val="984806" w:themeColor="accent6" w:themeShade="80"/>
          <w:sz w:val="40"/>
          <w:szCs w:val="40"/>
        </w:rPr>
        <w:t>D</w:t>
      </w:r>
      <w:r w:rsidR="005D3EB2" w:rsidRPr="00A100A0">
        <w:rPr>
          <w:rFonts w:asciiTheme="majorHAnsi" w:hAnsiTheme="majorHAnsi" w:cs="Arial"/>
        </w:rPr>
        <w:t>i</w:t>
      </w:r>
      <w:r w:rsidR="005D3EB2">
        <w:rPr>
          <w:rFonts w:ascii="Arial Narrow" w:hAnsi="Arial Narrow" w:cs="Arial"/>
        </w:rPr>
        <w:t xml:space="preserve">az, </w:t>
      </w:r>
      <w:r w:rsidR="005D3EB2" w:rsidRPr="00A100A0">
        <w:rPr>
          <w:rFonts w:asciiTheme="majorHAnsi" w:hAnsiTheme="majorHAnsi" w:cs="Times New Roman"/>
          <w:b/>
          <w:color w:val="984806" w:themeColor="accent6" w:themeShade="80"/>
          <w:sz w:val="40"/>
          <w:szCs w:val="40"/>
        </w:rPr>
        <w:t>S</w:t>
      </w:r>
      <w:r w:rsidR="005D3EB2">
        <w:rPr>
          <w:rFonts w:ascii="Arial Narrow" w:hAnsi="Arial Narrow" w:cs="Arial"/>
        </w:rPr>
        <w:t>mith</w:t>
      </w:r>
      <w:r w:rsidR="005D3EB2" w:rsidRPr="00834969">
        <w:rPr>
          <w:rFonts w:ascii="Arial Narrow" w:hAnsi="Arial Narrow" w:cs="Arial"/>
          <w:sz w:val="20"/>
          <w:szCs w:val="20"/>
        </w:rPr>
        <w:t xml:space="preserve"> </w:t>
      </w:r>
      <w:r w:rsidR="005D3EB2">
        <w:rPr>
          <w:rFonts w:ascii="Arial Narrow" w:hAnsi="Arial Narrow" w:cs="Arial"/>
          <w:color w:val="000000"/>
          <w:sz w:val="15"/>
          <w:szCs w:val="15"/>
        </w:rPr>
        <w:t xml:space="preserve">and </w:t>
      </w:r>
      <w:r w:rsidR="005D3EB2" w:rsidRPr="00A100A0">
        <w:rPr>
          <w:rFonts w:asciiTheme="majorHAnsi" w:hAnsiTheme="majorHAnsi" w:cs="Times New Roman"/>
          <w:b/>
          <w:color w:val="984806" w:themeColor="accent6" w:themeShade="80"/>
          <w:sz w:val="40"/>
          <w:szCs w:val="40"/>
        </w:rPr>
        <w:t>A</w:t>
      </w:r>
      <w:r w:rsidR="005D3EB2" w:rsidRPr="00054B4C">
        <w:rPr>
          <w:rFonts w:ascii="Arial Narrow" w:hAnsi="Arial Narrow" w:cs="Arial"/>
          <w:color w:val="000000"/>
        </w:rPr>
        <w:t>ssociates</w:t>
      </w:r>
    </w:p>
    <w:p w14:paraId="5182B079" w14:textId="792BC97A" w:rsidR="009351D2" w:rsidRDefault="009351D2" w:rsidP="00A9063C">
      <w:pPr>
        <w:pStyle w:val="NoSpacing"/>
        <w:ind w:left="2160" w:firstLine="720"/>
      </w:pPr>
      <w:r w:rsidRPr="00071C9C">
        <w:rPr>
          <w:rFonts w:ascii="Arial" w:hAnsi="Arial" w:cs="Arial"/>
        </w:rPr>
        <w:t>Edward Taylor</w:t>
      </w:r>
    </w:p>
    <w:p w14:paraId="1DB904F9" w14:textId="77777777" w:rsidR="00EE1215" w:rsidRDefault="00EE1215" w:rsidP="0053707A">
      <w:pPr>
        <w:pStyle w:val="NoSpacing"/>
        <w:rPr>
          <w:rFonts w:ascii="Times New Roman" w:hAnsi="Times New Roman" w:cs="Times New Roman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E009754" w14:textId="3A231733" w:rsidR="00EE1215" w:rsidRDefault="00EE1215" w:rsidP="0053707A">
      <w:pPr>
        <w:pStyle w:val="NoSpacing"/>
        <w:rPr>
          <w:rFonts w:ascii="Times New Roman" w:hAnsi="Times New Roman" w:cs="Times New Roman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6F3DDA1D" w14:textId="32E57B87" w:rsidR="005D3EB2" w:rsidRDefault="005D3EB2" w:rsidP="0053707A">
      <w:pPr>
        <w:pStyle w:val="NoSpacing"/>
        <w:rPr>
          <w:rFonts w:ascii="Times New Roman" w:hAnsi="Times New Roman" w:cs="Times New Roman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8C0C096" w14:textId="05A90C78" w:rsidR="005D3EB2" w:rsidRDefault="005D3EB2" w:rsidP="0053707A">
      <w:pPr>
        <w:pStyle w:val="NoSpacing"/>
        <w:rPr>
          <w:rFonts w:ascii="Times New Roman" w:hAnsi="Times New Roman" w:cs="Times New Roman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7BA474F" w14:textId="515814CC" w:rsidR="0053707A" w:rsidRPr="00575A8A" w:rsidRDefault="00A9063C" w:rsidP="0053707A">
      <w:pPr>
        <w:pStyle w:val="NoSpacing"/>
        <w:rPr>
          <w:rFonts w:ascii="Cambria" w:hAnsi="Cambria"/>
          <w:bCs/>
          <w:sz w:val="16"/>
          <w:szCs w:val="16"/>
          <w:highlight w:val="darkBlue"/>
        </w:rPr>
      </w:pPr>
      <w:r>
        <w:rPr>
          <w:rFonts w:ascii="Times New Roman" w:hAnsi="Times New Roman" w:cs="Times New Roman"/>
          <w:b/>
          <w:color w:val="70AD47"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S</w:t>
      </w:r>
      <w:r w:rsidR="0053707A" w:rsidRPr="00575A8A">
        <w:rPr>
          <w:rFonts w:ascii="Cambria" w:hAnsi="Cambria" w:cs="Arial"/>
          <w:bCs/>
          <w:sz w:val="28"/>
          <w:szCs w:val="28"/>
        </w:rPr>
        <w:t xml:space="preserve">cope and Schedules  </w:t>
      </w:r>
    </w:p>
    <w:p w14:paraId="204E7AB7" w14:textId="77777777" w:rsidR="0053707A" w:rsidRDefault="0053707A" w:rsidP="0053707A">
      <w:pPr>
        <w:pStyle w:val="NoSpacing"/>
        <w:pBdr>
          <w:top w:val="single" w:sz="4" w:space="1" w:color="auto"/>
        </w:pBdr>
        <w:rPr>
          <w:sz w:val="16"/>
          <w:szCs w:val="16"/>
        </w:rPr>
      </w:pPr>
    </w:p>
    <w:p w14:paraId="7DC69039" w14:textId="38DEA995" w:rsidR="00BB0AEB" w:rsidRDefault="00BB0AEB" w:rsidP="0053707A">
      <w:pPr>
        <w:pStyle w:val="NoSpacing"/>
        <w:pBdr>
          <w:top w:val="single" w:sz="4" w:space="1" w:color="auto"/>
        </w:pBdr>
        <w:rPr>
          <w:sz w:val="16"/>
          <w:szCs w:val="16"/>
        </w:rPr>
      </w:pPr>
    </w:p>
    <w:p w14:paraId="511C7AFD" w14:textId="77777777" w:rsidR="0055395B" w:rsidRDefault="0055395B" w:rsidP="0053707A">
      <w:pPr>
        <w:pStyle w:val="NoSpacing"/>
        <w:pBdr>
          <w:top w:val="single" w:sz="4" w:space="1" w:color="auto"/>
        </w:pBdr>
        <w:rPr>
          <w:sz w:val="16"/>
          <w:szCs w:val="16"/>
        </w:rPr>
      </w:pPr>
    </w:p>
    <w:p w14:paraId="6EB00336" w14:textId="6F115852" w:rsidR="00EE0A5A" w:rsidRPr="00E22EEF" w:rsidRDefault="004A08B8" w:rsidP="0008305E">
      <w:pPr>
        <w:pStyle w:val="NoSpacing"/>
        <w:rPr>
          <w:rFonts w:ascii="Arial" w:hAnsi="Arial" w:cs="Arial"/>
          <w:sz w:val="24"/>
          <w:szCs w:val="24"/>
        </w:rPr>
      </w:pPr>
      <w:r w:rsidRPr="00E22EEF">
        <w:rPr>
          <w:rFonts w:ascii="Arial" w:hAnsi="Arial" w:cs="Arial"/>
          <w:sz w:val="24"/>
          <w:szCs w:val="24"/>
        </w:rPr>
        <w:t xml:space="preserve">This </w:t>
      </w:r>
      <w:r w:rsidR="0055395B">
        <w:rPr>
          <w:rFonts w:ascii="Arial" w:hAnsi="Arial" w:cs="Arial"/>
          <w:sz w:val="24"/>
          <w:szCs w:val="24"/>
        </w:rPr>
        <w:t xml:space="preserve">financial </w:t>
      </w:r>
      <w:r w:rsidRPr="00E22EEF">
        <w:rPr>
          <w:rFonts w:ascii="Arial" w:hAnsi="Arial" w:cs="Arial"/>
          <w:sz w:val="24"/>
          <w:szCs w:val="24"/>
        </w:rPr>
        <w:t>monitoring plan provides the schedule and s</w:t>
      </w:r>
      <w:r w:rsidR="00EE0A5A" w:rsidRPr="00E22EEF">
        <w:rPr>
          <w:rFonts w:ascii="Arial" w:hAnsi="Arial" w:cs="Arial"/>
          <w:sz w:val="24"/>
          <w:szCs w:val="24"/>
        </w:rPr>
        <w:t xml:space="preserve">cope of the </w:t>
      </w:r>
      <w:r w:rsidRPr="00E22EEF">
        <w:rPr>
          <w:rFonts w:ascii="Arial" w:hAnsi="Arial" w:cs="Arial"/>
          <w:i/>
          <w:sz w:val="24"/>
          <w:szCs w:val="24"/>
        </w:rPr>
        <w:t>annual</w:t>
      </w:r>
      <w:r w:rsidRPr="00E22EEF">
        <w:rPr>
          <w:rFonts w:ascii="Arial" w:hAnsi="Arial" w:cs="Arial"/>
          <w:sz w:val="24"/>
          <w:szCs w:val="24"/>
        </w:rPr>
        <w:t xml:space="preserve"> </w:t>
      </w:r>
      <w:r w:rsidR="00EE0A5A" w:rsidRPr="00E22EEF">
        <w:rPr>
          <w:rFonts w:ascii="Arial" w:hAnsi="Arial" w:cs="Arial"/>
          <w:sz w:val="24"/>
          <w:szCs w:val="24"/>
        </w:rPr>
        <w:t xml:space="preserve">financial monitoring reviews of the </w:t>
      </w:r>
      <w:r w:rsidRPr="00E22EEF">
        <w:rPr>
          <w:rFonts w:ascii="Arial" w:hAnsi="Arial" w:cs="Arial"/>
          <w:sz w:val="24"/>
          <w:szCs w:val="24"/>
        </w:rPr>
        <w:t xml:space="preserve">contractors reflected in the review population. The basis for the scope and schedule is the </w:t>
      </w:r>
      <w:r w:rsidRPr="00A9063C">
        <w:rPr>
          <w:rFonts w:asciiTheme="majorHAnsi" w:hAnsiTheme="majorHAnsi" w:cs="Arial"/>
          <w:i/>
          <w:color w:val="984806" w:themeColor="accent6" w:themeShade="80"/>
          <w:sz w:val="26"/>
          <w:szCs w:val="26"/>
        </w:rPr>
        <w:t xml:space="preserve">Workforce Solutions </w:t>
      </w:r>
      <w:r w:rsidR="005D3EB2" w:rsidRPr="00A9063C">
        <w:rPr>
          <w:rFonts w:asciiTheme="majorHAnsi" w:hAnsiTheme="majorHAnsi" w:cs="Arial"/>
          <w:i/>
          <w:color w:val="984806" w:themeColor="accent6" w:themeShade="80"/>
          <w:sz w:val="26"/>
          <w:szCs w:val="26"/>
        </w:rPr>
        <w:t>North Texas</w:t>
      </w:r>
      <w:r w:rsidR="005D3EB2" w:rsidRPr="004B49FB">
        <w:rPr>
          <w:rFonts w:ascii="Arial" w:hAnsi="Arial" w:cs="Arial"/>
          <w:i/>
          <w:color w:val="002060"/>
        </w:rPr>
        <w:t xml:space="preserve"> </w:t>
      </w:r>
      <w:r w:rsidR="0008305E" w:rsidRPr="004B49FB">
        <w:rPr>
          <w:rFonts w:ascii="Arial" w:hAnsi="Arial" w:cs="Arial"/>
          <w:sz w:val="20"/>
          <w:szCs w:val="20"/>
        </w:rPr>
        <w:t>(the</w:t>
      </w:r>
      <w:r w:rsidR="0008305E" w:rsidRPr="004B49FB">
        <w:rPr>
          <w:rFonts w:ascii="Arial" w:hAnsi="Arial" w:cs="Arial"/>
          <w:i/>
          <w:sz w:val="20"/>
          <w:szCs w:val="20"/>
        </w:rPr>
        <w:t xml:space="preserve"> </w:t>
      </w:r>
      <w:r w:rsidR="0008305E" w:rsidRPr="004B49FB">
        <w:rPr>
          <w:rFonts w:ascii="Arial" w:hAnsi="Arial" w:cs="Arial"/>
          <w:sz w:val="20"/>
          <w:szCs w:val="20"/>
        </w:rPr>
        <w:t>Board)</w:t>
      </w:r>
      <w:r w:rsidR="0008305E" w:rsidRPr="00E22EEF">
        <w:rPr>
          <w:rFonts w:ascii="Arial" w:hAnsi="Arial" w:cs="Arial"/>
          <w:sz w:val="24"/>
          <w:szCs w:val="24"/>
        </w:rPr>
        <w:t xml:space="preserve"> annual financial risk assessment and fiscal integrity evaluations.</w:t>
      </w:r>
      <w:r w:rsidR="009C2822">
        <w:rPr>
          <w:rFonts w:ascii="Arial" w:hAnsi="Arial" w:cs="Arial"/>
          <w:sz w:val="24"/>
          <w:szCs w:val="24"/>
        </w:rPr>
        <w:t xml:space="preserve"> </w:t>
      </w:r>
    </w:p>
    <w:p w14:paraId="07F439E5" w14:textId="77777777" w:rsidR="00FD40C4" w:rsidRPr="00FD40C4" w:rsidRDefault="00FD40C4" w:rsidP="00FD40C4">
      <w:pPr>
        <w:pStyle w:val="yiv7112306965msonospacing"/>
        <w:spacing w:before="0" w:beforeAutospacing="0" w:after="0" w:afterAutospacing="0"/>
        <w:rPr>
          <w:rFonts w:ascii="Cambria" w:hAnsi="Cambria"/>
          <w:bCs/>
          <w:color w:val="00206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C418E2" w14:textId="09C34854" w:rsidR="00FD40C4" w:rsidRPr="00A9063C" w:rsidRDefault="00FD40C4" w:rsidP="00FD40C4">
      <w:pPr>
        <w:pStyle w:val="yiv7112306965msonospacing"/>
        <w:spacing w:before="0" w:beforeAutospacing="0" w:after="0" w:afterAutospacing="0"/>
        <w:rPr>
          <w:rFonts w:ascii="Cambria" w:hAnsi="Cambria"/>
          <w:bCs/>
          <w:color w:val="984806" w:themeColor="accent6" w:themeShade="8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63C">
        <w:rPr>
          <w:rFonts w:ascii="Cambria" w:hAnsi="Cambria"/>
          <w:bCs/>
          <w:color w:val="984806" w:themeColor="accent6" w:themeShade="8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Proposed Review Scope by Contractor </w:t>
      </w:r>
    </w:p>
    <w:p w14:paraId="2AB19FB9" w14:textId="77777777" w:rsidR="00343B72" w:rsidRPr="00E22EEF" w:rsidRDefault="00343B72" w:rsidP="00343B72">
      <w:pPr>
        <w:pStyle w:val="plaini"/>
        <w:ind w:left="0"/>
        <w:jc w:val="lef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I</w:t>
      </w:r>
      <w:r w:rsidRPr="00E22EEF">
        <w:rPr>
          <w:rFonts w:ascii="Arial" w:hAnsi="Arial" w:cs="Arial"/>
          <w:i w:val="0"/>
          <w:sz w:val="24"/>
          <w:szCs w:val="24"/>
        </w:rPr>
        <w:t xml:space="preserve">t is the position of the Board that certain areas </w:t>
      </w:r>
      <w:r w:rsidRPr="00E22EEF">
        <w:rPr>
          <w:rFonts w:ascii="Arial" w:hAnsi="Arial" w:cs="Arial"/>
          <w:i w:val="0"/>
          <w:sz w:val="24"/>
          <w:szCs w:val="24"/>
          <w:u w:val="single"/>
        </w:rPr>
        <w:t>must be</w:t>
      </w:r>
      <w:r w:rsidRPr="00E22EEF">
        <w:rPr>
          <w:rFonts w:ascii="Arial" w:hAnsi="Arial" w:cs="Arial"/>
          <w:i w:val="0"/>
          <w:sz w:val="24"/>
          <w:szCs w:val="24"/>
        </w:rPr>
        <w:t xml:space="preserve"> included in the scope of any financial monitoring evaluation without regard to risk assessment/fiscal integrity determinations. These beliefs derive from the nature of </w:t>
      </w:r>
      <w:r w:rsidRPr="00D659E1">
        <w:rPr>
          <w:rFonts w:asciiTheme="majorHAnsi" w:hAnsiTheme="majorHAnsi" w:cs="Arial"/>
          <w:iCs/>
          <w:sz w:val="24"/>
          <w:szCs w:val="24"/>
        </w:rPr>
        <w:t xml:space="preserve">Workforce Development/Child Care </w:t>
      </w:r>
      <w:r w:rsidRPr="00E22EEF">
        <w:rPr>
          <w:rFonts w:ascii="Arial" w:hAnsi="Arial" w:cs="Arial"/>
          <w:i w:val="0"/>
          <w:sz w:val="24"/>
          <w:szCs w:val="24"/>
        </w:rPr>
        <w:t xml:space="preserve">contracts and past review experiences. The must review areas are </w:t>
      </w:r>
      <w:r w:rsidRPr="00D659E1">
        <w:rPr>
          <w:rFonts w:asciiTheme="majorHAnsi" w:hAnsiTheme="majorHAnsi" w:cs="Arial"/>
          <w:sz w:val="24"/>
          <w:szCs w:val="24"/>
        </w:rPr>
        <w:t>cash management, cost allocation, payroll, transaction testing and fiscal integrit</w:t>
      </w:r>
      <w:r w:rsidRPr="00D659E1">
        <w:rPr>
          <w:rFonts w:asciiTheme="majorHAnsi" w:hAnsiTheme="majorHAnsi" w:cs="Arial"/>
          <w:color w:val="1F497D" w:themeColor="text2"/>
          <w:sz w:val="24"/>
          <w:szCs w:val="24"/>
        </w:rPr>
        <w:t>y</w:t>
      </w:r>
      <w:r w:rsidRPr="00D659E1">
        <w:rPr>
          <w:rFonts w:asciiTheme="majorHAnsi" w:hAnsiTheme="majorHAnsi" w:cs="Arial"/>
          <w:i w:val="0"/>
          <w:color w:val="1F497D" w:themeColor="text2"/>
          <w:sz w:val="24"/>
          <w:szCs w:val="24"/>
        </w:rPr>
        <w:t>.</w:t>
      </w:r>
      <w:r w:rsidRPr="00E22EEF">
        <w:rPr>
          <w:rFonts w:ascii="Arial" w:hAnsi="Arial" w:cs="Arial"/>
          <w:i w:val="0"/>
          <w:sz w:val="24"/>
          <w:szCs w:val="24"/>
        </w:rPr>
        <w:t xml:space="preserve"> The balance of each entities financial monitoring review scope is risk assessment/fiscal integrity determined.</w:t>
      </w:r>
    </w:p>
    <w:p w14:paraId="47A4D9F6" w14:textId="28E36C6D" w:rsidR="009C2822" w:rsidRDefault="0053707A" w:rsidP="0053707A">
      <w:pPr>
        <w:pStyle w:val="plaini"/>
        <w:ind w:left="0"/>
        <w:jc w:val="left"/>
        <w:rPr>
          <w:rFonts w:ascii="Arial" w:hAnsi="Arial" w:cs="Arial"/>
          <w:i w:val="0"/>
          <w:sz w:val="24"/>
          <w:szCs w:val="24"/>
        </w:rPr>
      </w:pPr>
      <w:r w:rsidRPr="00E22EEF">
        <w:rPr>
          <w:rFonts w:ascii="Arial" w:hAnsi="Arial" w:cs="Arial"/>
          <w:i w:val="0"/>
          <w:sz w:val="24"/>
          <w:szCs w:val="24"/>
        </w:rPr>
        <w:t xml:space="preserve">In addition to the financial risk assessment and fiscal integrity evaluations determined areas, </w:t>
      </w:r>
      <w:r w:rsidR="009C2822">
        <w:rPr>
          <w:rFonts w:ascii="Arial" w:hAnsi="Arial" w:cs="Arial"/>
          <w:i w:val="0"/>
          <w:sz w:val="24"/>
          <w:szCs w:val="24"/>
        </w:rPr>
        <w:t>risk consideration is given to the applicable TWC review areas. TWC</w:t>
      </w:r>
      <w:r w:rsidR="00575A8A">
        <w:rPr>
          <w:rFonts w:ascii="Arial" w:hAnsi="Arial" w:cs="Arial"/>
          <w:i w:val="0"/>
          <w:sz w:val="24"/>
          <w:szCs w:val="24"/>
        </w:rPr>
        <w:t xml:space="preserve"> recently </w:t>
      </w:r>
      <w:r w:rsidR="009C2822">
        <w:rPr>
          <w:rFonts w:ascii="Arial" w:hAnsi="Arial" w:cs="Arial"/>
          <w:i w:val="0"/>
          <w:sz w:val="24"/>
          <w:szCs w:val="24"/>
        </w:rPr>
        <w:t>issued a document outlining their review areas. Accordingly, where applicable, the following areas excerpted from their document will be examined:</w:t>
      </w:r>
    </w:p>
    <w:p w14:paraId="1A4A96B3" w14:textId="77777777" w:rsidR="009C2822" w:rsidRPr="00003AB0" w:rsidRDefault="009C2822" w:rsidP="0053707A">
      <w:pPr>
        <w:pStyle w:val="plaini"/>
        <w:ind w:left="0"/>
        <w:jc w:val="left"/>
        <w:rPr>
          <w:rFonts w:ascii="Arial" w:hAnsi="Arial" w:cs="Arial"/>
          <w:i w:val="0"/>
          <w:sz w:val="18"/>
          <w:szCs w:val="18"/>
        </w:rPr>
      </w:pPr>
    </w:p>
    <w:p w14:paraId="3A840CD2" w14:textId="641EE572" w:rsidR="00E22EEF" w:rsidRPr="00343B72" w:rsidRDefault="00D70CDA" w:rsidP="0053707A">
      <w:pPr>
        <w:pStyle w:val="NoSpacing"/>
        <w:rPr>
          <w:rFonts w:ascii="Arial" w:hAnsi="Arial" w:cs="Arial"/>
          <w:sz w:val="24"/>
          <w:szCs w:val="24"/>
          <w:u w:val="double"/>
        </w:rPr>
      </w:pPr>
      <w:r w:rsidRPr="00343B72">
        <w:rPr>
          <w:rFonts w:ascii="Arial" w:hAnsi="Arial" w:cs="Arial"/>
          <w:sz w:val="24"/>
          <w:szCs w:val="24"/>
          <w:u w:val="double"/>
        </w:rPr>
        <w:t xml:space="preserve">Applicable </w:t>
      </w:r>
      <w:r w:rsidR="00D659E1" w:rsidRPr="00D659E1">
        <w:rPr>
          <w:rFonts w:asciiTheme="majorHAnsi" w:hAnsiTheme="majorHAnsi" w:cs="Arial"/>
          <w:i/>
          <w:iCs/>
          <w:sz w:val="24"/>
          <w:szCs w:val="24"/>
          <w:u w:val="double"/>
        </w:rPr>
        <w:t xml:space="preserve">DSA </w:t>
      </w:r>
      <w:r w:rsidR="00D659E1">
        <w:rPr>
          <w:rFonts w:ascii="Arial" w:hAnsi="Arial" w:cs="Arial"/>
          <w:sz w:val="24"/>
          <w:szCs w:val="24"/>
          <w:u w:val="double"/>
        </w:rPr>
        <w:t xml:space="preserve">and </w:t>
      </w:r>
      <w:r w:rsidR="00D659E1" w:rsidRPr="00D659E1">
        <w:rPr>
          <w:rFonts w:asciiTheme="majorHAnsi" w:hAnsiTheme="majorHAnsi" w:cs="Arial"/>
          <w:i/>
          <w:iCs/>
          <w:sz w:val="24"/>
          <w:szCs w:val="24"/>
          <w:u w:val="double"/>
        </w:rPr>
        <w:t xml:space="preserve">TWC </w:t>
      </w:r>
      <w:r w:rsidR="00D659E1">
        <w:rPr>
          <w:rFonts w:ascii="Arial" w:hAnsi="Arial" w:cs="Arial"/>
          <w:sz w:val="24"/>
          <w:szCs w:val="24"/>
          <w:u w:val="double"/>
        </w:rPr>
        <w:t>re</w:t>
      </w:r>
      <w:r w:rsidR="00E22EEF" w:rsidRPr="00343B72">
        <w:rPr>
          <w:rFonts w:ascii="Arial" w:hAnsi="Arial" w:cs="Arial"/>
          <w:sz w:val="24"/>
          <w:szCs w:val="24"/>
          <w:u w:val="double"/>
        </w:rPr>
        <w:t>v</w:t>
      </w:r>
      <w:r w:rsidRPr="00343B72">
        <w:rPr>
          <w:rFonts w:ascii="Arial" w:hAnsi="Arial" w:cs="Arial"/>
          <w:sz w:val="24"/>
          <w:szCs w:val="24"/>
          <w:u w:val="double"/>
        </w:rPr>
        <w:t xml:space="preserve">iew </w:t>
      </w:r>
      <w:r w:rsidR="00D659E1">
        <w:rPr>
          <w:rFonts w:ascii="Arial" w:hAnsi="Arial" w:cs="Arial"/>
          <w:sz w:val="24"/>
          <w:szCs w:val="24"/>
          <w:u w:val="double"/>
        </w:rPr>
        <w:t>a</w:t>
      </w:r>
      <w:r w:rsidRPr="00343B72">
        <w:rPr>
          <w:rFonts w:ascii="Arial" w:hAnsi="Arial" w:cs="Arial"/>
          <w:sz w:val="24"/>
          <w:szCs w:val="24"/>
          <w:u w:val="double"/>
        </w:rPr>
        <w:t>reas</w:t>
      </w:r>
      <w:r w:rsidR="009C2822" w:rsidRPr="00343B72">
        <w:rPr>
          <w:rFonts w:ascii="Arial" w:hAnsi="Arial" w:cs="Arial"/>
          <w:sz w:val="24"/>
          <w:szCs w:val="24"/>
          <w:u w:val="double"/>
        </w:rPr>
        <w:t>/</w:t>
      </w:r>
      <w:r w:rsidR="00D659E1">
        <w:rPr>
          <w:rFonts w:ascii="Arial" w:hAnsi="Arial" w:cs="Arial"/>
          <w:sz w:val="24"/>
          <w:szCs w:val="24"/>
          <w:u w:val="double"/>
        </w:rPr>
        <w:t>s</w:t>
      </w:r>
      <w:r w:rsidR="009C2822" w:rsidRPr="00343B72">
        <w:rPr>
          <w:rFonts w:ascii="Arial" w:hAnsi="Arial" w:cs="Arial"/>
          <w:sz w:val="24"/>
          <w:szCs w:val="24"/>
          <w:u w:val="double"/>
        </w:rPr>
        <w:t>cope</w:t>
      </w:r>
    </w:p>
    <w:p w14:paraId="70963D05" w14:textId="77777777" w:rsidR="00E22EEF" w:rsidRPr="0006386C" w:rsidRDefault="00E22EEF" w:rsidP="00D53C5F">
      <w:pPr>
        <w:pStyle w:val="yiv7112306965msonormal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Internal Controls</w:t>
      </w:r>
    </w:p>
    <w:p w14:paraId="4EAFE0A0" w14:textId="77777777" w:rsidR="00E22EEF" w:rsidRPr="0006386C" w:rsidRDefault="00E22EEF" w:rsidP="00D53C5F">
      <w:pPr>
        <w:pStyle w:val="yiv7112306965msolistparagraph"/>
        <w:numPr>
          <w:ilvl w:val="0"/>
          <w:numId w:val="3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Disbursements (all funding sources)</w:t>
      </w:r>
    </w:p>
    <w:p w14:paraId="4C49450C" w14:textId="77777777" w:rsidR="00E22EEF" w:rsidRPr="0006386C" w:rsidRDefault="00E22EEF" w:rsidP="00D53C5F">
      <w:pPr>
        <w:pStyle w:val="yiv7112306965msonormal"/>
        <w:numPr>
          <w:ilvl w:val="1"/>
          <w:numId w:val="39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</w:rPr>
      </w:pPr>
      <w:r w:rsidRPr="0006386C">
        <w:rPr>
          <w:rFonts w:ascii="Bahnschrift SemiLight" w:hAnsi="Bahnschrift SemiLight" w:cs="Calibri"/>
        </w:rPr>
        <w:t>Cost Allocation</w:t>
      </w:r>
    </w:p>
    <w:p w14:paraId="31EABEEB" w14:textId="77777777" w:rsidR="00E22EEF" w:rsidRPr="0006386C" w:rsidRDefault="00E22EEF" w:rsidP="00D53C5F">
      <w:pPr>
        <w:pStyle w:val="yiv7112306965msonormal"/>
        <w:numPr>
          <w:ilvl w:val="1"/>
          <w:numId w:val="39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</w:rPr>
      </w:pPr>
      <w:r w:rsidRPr="0006386C">
        <w:rPr>
          <w:rFonts w:ascii="Bahnschrift SemiLight" w:hAnsi="Bahnschrift SemiLight" w:cs="Calibri"/>
        </w:rPr>
        <w:t>Support Services &amp; Needs Related Payments (all applicable programs)</w:t>
      </w:r>
    </w:p>
    <w:p w14:paraId="15AB03E2" w14:textId="77777777" w:rsidR="00E22EEF" w:rsidRPr="0006386C" w:rsidRDefault="00E22EEF" w:rsidP="00D53C5F">
      <w:pPr>
        <w:pStyle w:val="yiv7112306965msolistparagraph"/>
        <w:numPr>
          <w:ilvl w:val="0"/>
          <w:numId w:val="40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Procurements</w:t>
      </w:r>
    </w:p>
    <w:p w14:paraId="5CC0A5A7" w14:textId="77777777" w:rsidR="00E22EEF" w:rsidRPr="0006386C" w:rsidRDefault="00E22EEF" w:rsidP="00D53C5F">
      <w:pPr>
        <w:pStyle w:val="yiv7112306965msonormal"/>
        <w:numPr>
          <w:ilvl w:val="1"/>
          <w:numId w:val="41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</w:rPr>
      </w:pPr>
      <w:r w:rsidRPr="0006386C">
        <w:rPr>
          <w:rFonts w:ascii="Bahnschrift SemiLight" w:hAnsi="Bahnschrift SemiLight" w:cs="Calibri"/>
        </w:rPr>
        <w:t>Formal</w:t>
      </w:r>
    </w:p>
    <w:p w14:paraId="659FEC7B" w14:textId="77777777" w:rsidR="00E22EEF" w:rsidRPr="0006386C" w:rsidRDefault="00E22EEF" w:rsidP="00D53C5F">
      <w:pPr>
        <w:pStyle w:val="yiv7112306965msonormal"/>
        <w:numPr>
          <w:ilvl w:val="1"/>
          <w:numId w:val="41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</w:rPr>
      </w:pPr>
      <w:r w:rsidRPr="0006386C">
        <w:rPr>
          <w:rFonts w:ascii="Bahnschrift SemiLight" w:hAnsi="Bahnschrift SemiLight" w:cs="Calibri"/>
        </w:rPr>
        <w:t>Micro purchases</w:t>
      </w:r>
    </w:p>
    <w:p w14:paraId="43400B57" w14:textId="77777777" w:rsidR="00E22EEF" w:rsidRPr="0006386C" w:rsidRDefault="00E22EEF" w:rsidP="00D53C5F">
      <w:pPr>
        <w:pStyle w:val="yiv7112306965msonormal"/>
        <w:numPr>
          <w:ilvl w:val="1"/>
          <w:numId w:val="41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</w:rPr>
      </w:pPr>
      <w:r w:rsidRPr="0006386C">
        <w:rPr>
          <w:rFonts w:ascii="Bahnschrift SemiLight" w:hAnsi="Bahnschrift SemiLight" w:cs="Calibri"/>
        </w:rPr>
        <w:t>Small purchases</w:t>
      </w:r>
    </w:p>
    <w:p w14:paraId="0AFFEE96" w14:textId="77777777" w:rsidR="00E22EEF" w:rsidRPr="0006386C" w:rsidRDefault="00E22EEF" w:rsidP="00D53C5F">
      <w:pPr>
        <w:pStyle w:val="yiv7112306965msonormal"/>
        <w:numPr>
          <w:ilvl w:val="1"/>
          <w:numId w:val="41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</w:rPr>
      </w:pPr>
      <w:r w:rsidRPr="0006386C">
        <w:rPr>
          <w:rFonts w:ascii="Bahnschrift SemiLight" w:hAnsi="Bahnschrift SemiLight" w:cs="Calibri"/>
        </w:rPr>
        <w:t>Leases - facilities</w:t>
      </w:r>
    </w:p>
    <w:p w14:paraId="1770AC23" w14:textId="77777777" w:rsidR="00E22EEF" w:rsidRPr="0006386C" w:rsidRDefault="00E22EEF" w:rsidP="00D53C5F">
      <w:pPr>
        <w:pStyle w:val="yiv7112306965msonormal"/>
        <w:numPr>
          <w:ilvl w:val="1"/>
          <w:numId w:val="41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</w:rPr>
      </w:pPr>
      <w:r w:rsidRPr="0006386C">
        <w:rPr>
          <w:rFonts w:ascii="Bahnschrift SemiLight" w:hAnsi="Bahnschrift SemiLight" w:cs="Calibri"/>
        </w:rPr>
        <w:t>Other leases (copier, printer, etc.)</w:t>
      </w:r>
    </w:p>
    <w:p w14:paraId="588884AB" w14:textId="77777777" w:rsidR="00E22EEF" w:rsidRPr="0006386C" w:rsidRDefault="00E22EEF" w:rsidP="00D53C5F">
      <w:pPr>
        <w:pStyle w:val="yiv7112306965msonormal"/>
        <w:numPr>
          <w:ilvl w:val="1"/>
          <w:numId w:val="41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</w:rPr>
      </w:pPr>
      <w:r w:rsidRPr="0006386C">
        <w:rPr>
          <w:rFonts w:ascii="Bahnschrift SemiLight" w:hAnsi="Bahnschrift SemiLight" w:cs="Calibri"/>
        </w:rPr>
        <w:t>Insurance, payroll services, etc.</w:t>
      </w:r>
    </w:p>
    <w:p w14:paraId="085678AE" w14:textId="77777777" w:rsidR="00E22EEF" w:rsidRPr="0006386C" w:rsidRDefault="00E22EEF" w:rsidP="00D53C5F">
      <w:pPr>
        <w:pStyle w:val="yiv7112306965msolistparagraph"/>
        <w:numPr>
          <w:ilvl w:val="0"/>
          <w:numId w:val="42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Cash Management</w:t>
      </w:r>
    </w:p>
    <w:p w14:paraId="7860558B" w14:textId="77777777" w:rsidR="00E22EEF" w:rsidRPr="0006386C" w:rsidRDefault="00E22EEF" w:rsidP="00D53C5F">
      <w:pPr>
        <w:pStyle w:val="yiv7112306965msolistparagraph"/>
        <w:numPr>
          <w:ilvl w:val="1"/>
          <w:numId w:val="43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Immediate Cash Needs</w:t>
      </w:r>
    </w:p>
    <w:p w14:paraId="22BEA764" w14:textId="77777777" w:rsidR="00E22EEF" w:rsidRPr="0006386C" w:rsidRDefault="00E22EEF" w:rsidP="00D53C5F">
      <w:pPr>
        <w:pStyle w:val="yiv7112306965msolistparagraph"/>
        <w:numPr>
          <w:ilvl w:val="1"/>
          <w:numId w:val="43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Expenditures by Contracts</w:t>
      </w:r>
    </w:p>
    <w:p w14:paraId="07285E67" w14:textId="77777777" w:rsidR="00E22EEF" w:rsidRPr="0006386C" w:rsidRDefault="00E22EEF" w:rsidP="00575A8A">
      <w:pPr>
        <w:pStyle w:val="yiv7112306965msolistparagraph"/>
        <w:numPr>
          <w:ilvl w:val="0"/>
          <w:numId w:val="43"/>
        </w:numPr>
        <w:tabs>
          <w:tab w:val="clear" w:pos="720"/>
        </w:tabs>
        <w:spacing w:before="0" w:beforeAutospacing="0" w:after="0" w:afterAutospacing="0"/>
        <w:ind w:left="36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Financial Reporting</w:t>
      </w:r>
    </w:p>
    <w:p w14:paraId="32BA5C4D" w14:textId="319D0B8D" w:rsidR="00E22EEF" w:rsidRPr="00003AB0" w:rsidRDefault="00E22EEF" w:rsidP="00575A8A">
      <w:pPr>
        <w:pStyle w:val="yiv7112306965msolistparagraph"/>
        <w:numPr>
          <w:ilvl w:val="1"/>
          <w:numId w:val="45"/>
        </w:numPr>
        <w:tabs>
          <w:tab w:val="clear" w:pos="1440"/>
          <w:tab w:val="num" w:pos="1080"/>
        </w:tabs>
        <w:spacing w:before="0" w:beforeAutospacing="0" w:after="0" w:afterAutospacing="0"/>
        <w:ind w:hanging="72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Monthly General Ledger Ties to CDER Reported Expenditures</w:t>
      </w:r>
    </w:p>
    <w:p w14:paraId="08CBFED4" w14:textId="77777777" w:rsidR="00FD40C4" w:rsidRPr="00FD40C4" w:rsidRDefault="00FD40C4" w:rsidP="00FD40C4">
      <w:pPr>
        <w:pStyle w:val="yiv7112306965msolistparagraph"/>
        <w:spacing w:before="0" w:beforeAutospacing="0" w:after="0" w:afterAutospacing="0"/>
        <w:ind w:left="720"/>
        <w:textAlignment w:val="baseline"/>
        <w:rPr>
          <w:rFonts w:ascii="Bahnschrift SemiLight" w:hAnsi="Bahnschrift SemiLight"/>
        </w:rPr>
      </w:pPr>
    </w:p>
    <w:p w14:paraId="1826C0B1" w14:textId="77777777" w:rsidR="00FD40C4" w:rsidRPr="00FD40C4" w:rsidRDefault="00FD40C4" w:rsidP="00FD40C4">
      <w:pPr>
        <w:pStyle w:val="yiv7112306965msolistparagraph"/>
        <w:spacing w:before="0" w:beforeAutospacing="0" w:after="0" w:afterAutospacing="0"/>
        <w:ind w:left="720"/>
        <w:textAlignment w:val="baseline"/>
        <w:rPr>
          <w:rFonts w:ascii="Bahnschrift SemiLight" w:hAnsi="Bahnschrift SemiLight"/>
        </w:rPr>
      </w:pPr>
    </w:p>
    <w:p w14:paraId="1D12D8B5" w14:textId="3B22BF16" w:rsidR="00FD40C4" w:rsidRDefault="00FD40C4" w:rsidP="00FD40C4">
      <w:pPr>
        <w:pStyle w:val="yiv7112306965msolistparagraph"/>
        <w:spacing w:before="0" w:beforeAutospacing="0" w:after="0" w:afterAutospacing="0"/>
        <w:ind w:left="720"/>
        <w:textAlignment w:val="baseline"/>
        <w:rPr>
          <w:rFonts w:ascii="Bahnschrift SemiLight" w:hAnsi="Bahnschrift SemiLight"/>
        </w:rPr>
      </w:pPr>
    </w:p>
    <w:p w14:paraId="3F0974D3" w14:textId="77777777" w:rsidR="00A9063C" w:rsidRPr="00FD40C4" w:rsidRDefault="00A9063C" w:rsidP="00FD40C4">
      <w:pPr>
        <w:pStyle w:val="yiv7112306965msolistparagraph"/>
        <w:spacing w:before="0" w:beforeAutospacing="0" w:after="0" w:afterAutospacing="0"/>
        <w:ind w:left="720"/>
        <w:textAlignment w:val="baseline"/>
        <w:rPr>
          <w:rFonts w:ascii="Bahnschrift SemiLight" w:hAnsi="Bahnschrift SemiLight"/>
        </w:rPr>
      </w:pPr>
    </w:p>
    <w:p w14:paraId="3273C95E" w14:textId="21BAF9EE" w:rsidR="00E22EEF" w:rsidRPr="0006386C" w:rsidRDefault="00E22EEF" w:rsidP="00575A8A">
      <w:pPr>
        <w:pStyle w:val="yiv7112306965msolistparagraph"/>
        <w:numPr>
          <w:ilvl w:val="0"/>
          <w:numId w:val="45"/>
        </w:numPr>
        <w:tabs>
          <w:tab w:val="clear" w:pos="720"/>
          <w:tab w:val="num" w:pos="360"/>
        </w:tabs>
        <w:spacing w:before="0" w:beforeAutospacing="0" w:after="0" w:afterAutospacing="0"/>
        <w:ind w:hanging="72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lastRenderedPageBreak/>
        <w:t>Property</w:t>
      </w:r>
    </w:p>
    <w:p w14:paraId="1F00FB5C" w14:textId="77777777" w:rsidR="00E22EEF" w:rsidRPr="0006386C" w:rsidRDefault="00E22EEF" w:rsidP="00575A8A">
      <w:pPr>
        <w:pStyle w:val="yiv7112306965msolistparagraph"/>
        <w:numPr>
          <w:ilvl w:val="1"/>
          <w:numId w:val="47"/>
        </w:numPr>
        <w:tabs>
          <w:tab w:val="clear" w:pos="144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Annual Inventory</w:t>
      </w:r>
    </w:p>
    <w:p w14:paraId="03B7B498" w14:textId="77777777" w:rsidR="00E22EEF" w:rsidRPr="0006386C" w:rsidRDefault="00E22EEF" w:rsidP="00575A8A">
      <w:pPr>
        <w:pStyle w:val="yiv7112306965msolistparagraph"/>
        <w:numPr>
          <w:ilvl w:val="1"/>
          <w:numId w:val="47"/>
        </w:numPr>
        <w:tabs>
          <w:tab w:val="clear" w:pos="144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Eight elements</w:t>
      </w:r>
    </w:p>
    <w:p w14:paraId="3997D93A" w14:textId="77777777" w:rsidR="00E22EEF" w:rsidRPr="0006386C" w:rsidRDefault="00E22EEF" w:rsidP="00575A8A">
      <w:pPr>
        <w:pStyle w:val="yiv7112306965msolistparagraph"/>
        <w:numPr>
          <w:ilvl w:val="1"/>
          <w:numId w:val="47"/>
        </w:numPr>
        <w:tabs>
          <w:tab w:val="clear" w:pos="144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Ability to trace equipment to the location on the property list</w:t>
      </w:r>
    </w:p>
    <w:p w14:paraId="11754DC8" w14:textId="77777777" w:rsidR="00E22EEF" w:rsidRPr="0006386C" w:rsidRDefault="00E22EEF" w:rsidP="00D53C5F">
      <w:pPr>
        <w:pStyle w:val="yiv7112306965msolistparagraph"/>
        <w:numPr>
          <w:ilvl w:val="1"/>
          <w:numId w:val="47"/>
        </w:numPr>
        <w:spacing w:before="0" w:beforeAutospacing="0" w:after="0" w:afterAutospacing="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Safeguarding of Assets (Internal Control Process)</w:t>
      </w:r>
    </w:p>
    <w:p w14:paraId="22279C5B" w14:textId="77777777" w:rsidR="00E22EEF" w:rsidRPr="0006386C" w:rsidRDefault="00E22EEF" w:rsidP="00D53C5F">
      <w:pPr>
        <w:pStyle w:val="yiv7112306965msonospacing"/>
        <w:numPr>
          <w:ilvl w:val="0"/>
          <w:numId w:val="50"/>
        </w:numPr>
        <w:spacing w:before="0" w:beforeAutospacing="0" w:after="0" w:afterAutospacing="0"/>
        <w:rPr>
          <w:rFonts w:ascii="Bahnschrift SemiLight" w:hAnsi="Bahnschrift SemiLight" w:cs="Calibri"/>
        </w:rPr>
      </w:pPr>
      <w:r w:rsidRPr="0006386C">
        <w:rPr>
          <w:rFonts w:ascii="Bahnschrift SemiLight" w:hAnsi="Bahnschrift SemiLight" w:cs="Calibri"/>
        </w:rPr>
        <w:t>Child Care</w:t>
      </w:r>
    </w:p>
    <w:p w14:paraId="64A6109E" w14:textId="77777777" w:rsidR="00E22EEF" w:rsidRPr="0006386C" w:rsidRDefault="00E22EEF" w:rsidP="00D53C5F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Improper Payment</w:t>
      </w:r>
    </w:p>
    <w:p w14:paraId="51D87B21" w14:textId="77777777" w:rsidR="00E22EEF" w:rsidRPr="0006386C" w:rsidRDefault="00E22EEF" w:rsidP="00D53C5F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Parent Share of Cost</w:t>
      </w:r>
    </w:p>
    <w:p w14:paraId="78F872E2" w14:textId="77777777" w:rsidR="00E22EEF" w:rsidRPr="0006386C" w:rsidRDefault="00E22EEF" w:rsidP="00D53C5F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Child Care Exception Reports</w:t>
      </w:r>
    </w:p>
    <w:p w14:paraId="6E5C3665" w14:textId="77777777" w:rsidR="00E22EEF" w:rsidRPr="0006386C" w:rsidRDefault="00E22EEF" w:rsidP="00D53C5F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Children Too Old for Care</w:t>
      </w:r>
    </w:p>
    <w:p w14:paraId="629FA8EA" w14:textId="77777777" w:rsidR="00E22EEF" w:rsidRPr="0006386C" w:rsidRDefault="00E22EEF" w:rsidP="00D53C5F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Early Terminations</w:t>
      </w:r>
    </w:p>
    <w:p w14:paraId="22200C53" w14:textId="77777777" w:rsidR="00E22EEF" w:rsidRPr="0006386C" w:rsidRDefault="00E22EEF" w:rsidP="00D53C5F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</w:rPr>
      </w:pPr>
      <w:r w:rsidRPr="0006386C">
        <w:rPr>
          <w:rFonts w:ascii="Bahnschrift SemiLight" w:hAnsi="Bahnschrift SemiLight" w:cs="Arial"/>
        </w:rPr>
        <w:t>Child Care Recoupment</w:t>
      </w:r>
    </w:p>
    <w:p w14:paraId="42859489" w14:textId="77777777" w:rsidR="00E22EEF" w:rsidRPr="00CC50D0" w:rsidRDefault="00E22EEF" w:rsidP="0053707A">
      <w:pPr>
        <w:pStyle w:val="NoSpacing"/>
        <w:rPr>
          <w:rFonts w:ascii="Arial" w:hAnsi="Arial" w:cs="Arial"/>
          <w:color w:val="632423" w:themeColor="accent2" w:themeShade="80"/>
          <w:sz w:val="24"/>
          <w:szCs w:val="24"/>
        </w:rPr>
      </w:pPr>
    </w:p>
    <w:p w14:paraId="2CBC06C8" w14:textId="5DF1CFA5" w:rsidR="005E7590" w:rsidRPr="00E22EEF" w:rsidRDefault="00003AB0" w:rsidP="0053707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5E7590" w:rsidRPr="00E22EEF">
        <w:rPr>
          <w:rFonts w:ascii="Arial" w:hAnsi="Arial" w:cs="Arial"/>
          <w:sz w:val="24"/>
          <w:szCs w:val="24"/>
        </w:rPr>
        <w:t>ollowing</w:t>
      </w:r>
      <w:r>
        <w:rPr>
          <w:rFonts w:ascii="Arial" w:hAnsi="Arial" w:cs="Arial"/>
          <w:sz w:val="24"/>
          <w:szCs w:val="24"/>
        </w:rPr>
        <w:t xml:space="preserve"> are </w:t>
      </w:r>
      <w:r w:rsidR="0053707A" w:rsidRPr="00E22EEF">
        <w:rPr>
          <w:rFonts w:ascii="Arial" w:hAnsi="Arial" w:cs="Arial"/>
          <w:sz w:val="24"/>
          <w:szCs w:val="24"/>
        </w:rPr>
        <w:t>the Boards proposed scope</w:t>
      </w:r>
      <w:r>
        <w:rPr>
          <w:rFonts w:ascii="Arial" w:hAnsi="Arial" w:cs="Arial"/>
          <w:sz w:val="24"/>
          <w:szCs w:val="24"/>
        </w:rPr>
        <w:t xml:space="preserve"> and </w:t>
      </w:r>
      <w:r w:rsidRPr="00E22EEF">
        <w:rPr>
          <w:rFonts w:ascii="Arial" w:hAnsi="Arial" w:cs="Arial"/>
          <w:sz w:val="24"/>
          <w:szCs w:val="24"/>
        </w:rPr>
        <w:t xml:space="preserve">schedule </w:t>
      </w:r>
      <w:r w:rsidR="0053707A" w:rsidRPr="00E22EEF">
        <w:rPr>
          <w:rFonts w:ascii="Arial" w:hAnsi="Arial" w:cs="Arial"/>
          <w:sz w:val="24"/>
          <w:szCs w:val="24"/>
        </w:rPr>
        <w:t>of financial monitoring and follow-up activities</w:t>
      </w:r>
      <w:r w:rsidR="005E7590" w:rsidRPr="00E22EEF">
        <w:rPr>
          <w:rFonts w:ascii="Arial" w:hAnsi="Arial" w:cs="Arial"/>
          <w:sz w:val="24"/>
          <w:szCs w:val="24"/>
        </w:rPr>
        <w:t xml:space="preserve"> by contractor</w:t>
      </w:r>
      <w:r w:rsidR="0053707A" w:rsidRPr="00E22EEF">
        <w:rPr>
          <w:rFonts w:ascii="Arial" w:hAnsi="Arial" w:cs="Arial"/>
          <w:sz w:val="24"/>
          <w:szCs w:val="24"/>
        </w:rPr>
        <w:t>.</w:t>
      </w:r>
    </w:p>
    <w:p w14:paraId="445CEA51" w14:textId="77777777" w:rsidR="005E7590" w:rsidRPr="00E22EEF" w:rsidRDefault="005E7590" w:rsidP="0053707A">
      <w:pPr>
        <w:pStyle w:val="NoSpacing"/>
        <w:rPr>
          <w:rFonts w:ascii="Arial" w:hAnsi="Arial" w:cs="Arial"/>
          <w:sz w:val="16"/>
          <w:szCs w:val="16"/>
        </w:rPr>
      </w:pPr>
    </w:p>
    <w:p w14:paraId="3B960017" w14:textId="5B6DDB95" w:rsidR="0053707A" w:rsidRPr="007470F7" w:rsidRDefault="0053707A" w:rsidP="005E7590">
      <w:pPr>
        <w:pStyle w:val="NoSpacing"/>
        <w:jc w:val="center"/>
        <w:rPr>
          <w:color w:val="FF0000"/>
          <w:sz w:val="24"/>
          <w:szCs w:val="24"/>
          <w:u w:val="single"/>
        </w:rPr>
      </w:pPr>
      <w:r w:rsidRPr="007470F7">
        <w:rPr>
          <w:b/>
          <w:i/>
          <w:color w:val="FF0000"/>
          <w:sz w:val="24"/>
          <w:szCs w:val="24"/>
          <w:highlight w:val="lightGray"/>
        </w:rPr>
        <w:t>Note:</w:t>
      </w:r>
      <w:r w:rsidRPr="007470F7">
        <w:rPr>
          <w:color w:val="FF0000"/>
          <w:sz w:val="24"/>
          <w:szCs w:val="24"/>
        </w:rPr>
        <w:t xml:space="preserve"> </w:t>
      </w:r>
      <w:r w:rsidRPr="007470F7">
        <w:rPr>
          <w:color w:val="FF0000"/>
          <w:sz w:val="24"/>
          <w:szCs w:val="24"/>
          <w:u w:val="single"/>
        </w:rPr>
        <w:t>Circumst</w:t>
      </w:r>
      <w:r w:rsidR="0008305E">
        <w:rPr>
          <w:color w:val="FF0000"/>
          <w:sz w:val="24"/>
          <w:szCs w:val="24"/>
          <w:u w:val="single"/>
        </w:rPr>
        <w:t xml:space="preserve">ances and conditions may </w:t>
      </w:r>
      <w:r w:rsidR="0055395B">
        <w:rPr>
          <w:color w:val="FF0000"/>
          <w:sz w:val="24"/>
          <w:szCs w:val="24"/>
          <w:u w:val="single"/>
        </w:rPr>
        <w:t>require</w:t>
      </w:r>
      <w:r w:rsidR="0008305E">
        <w:rPr>
          <w:color w:val="FF0000"/>
          <w:sz w:val="24"/>
          <w:szCs w:val="24"/>
          <w:u w:val="single"/>
        </w:rPr>
        <w:t xml:space="preserve"> schedule</w:t>
      </w:r>
      <w:r w:rsidR="005C2F03">
        <w:rPr>
          <w:color w:val="FF0000"/>
          <w:sz w:val="24"/>
          <w:szCs w:val="24"/>
          <w:u w:val="single"/>
        </w:rPr>
        <w:t xml:space="preserve"> and/or scope</w:t>
      </w:r>
      <w:r w:rsidR="0008305E">
        <w:rPr>
          <w:color w:val="FF0000"/>
          <w:sz w:val="24"/>
          <w:szCs w:val="24"/>
          <w:u w:val="single"/>
        </w:rPr>
        <w:t xml:space="preserve"> changes</w:t>
      </w:r>
      <w:r w:rsidRPr="007470F7">
        <w:rPr>
          <w:color w:val="FF0000"/>
          <w:sz w:val="24"/>
          <w:szCs w:val="24"/>
          <w:u w:val="single"/>
        </w:rPr>
        <w:t>.</w:t>
      </w:r>
    </w:p>
    <w:p w14:paraId="048E43F5" w14:textId="77777777" w:rsidR="00BB0AEB" w:rsidRDefault="00BB0AEB" w:rsidP="0008506B">
      <w:pPr>
        <w:pStyle w:val="NoSpacing"/>
        <w:ind w:left="720" w:hanging="720"/>
        <w:rPr>
          <w:rFonts w:ascii="Britannic Bold" w:hAnsi="Britannic Bold"/>
          <w:sz w:val="24"/>
          <w:szCs w:val="24"/>
        </w:rPr>
      </w:pPr>
    </w:p>
    <w:p w14:paraId="244C97DF" w14:textId="7786A622" w:rsidR="00003AB0" w:rsidRPr="00A9063C" w:rsidRDefault="00003AB0" w:rsidP="00003AB0">
      <w:pPr>
        <w:pStyle w:val="NoSpacing"/>
        <w:numPr>
          <w:ilvl w:val="0"/>
          <w:numId w:val="56"/>
        </w:numPr>
        <w:rPr>
          <w:rFonts w:ascii="Cambria" w:hAnsi="Cambria" w:cs="Segoe UI Historic"/>
          <w:b/>
          <w:color w:val="984806" w:themeColor="accent6" w:themeShade="80"/>
          <w:sz w:val="28"/>
          <w:szCs w:val="28"/>
        </w:rPr>
      </w:pPr>
      <w:r w:rsidRPr="00A9063C">
        <w:rPr>
          <w:rFonts w:ascii="Cambria" w:hAnsi="Cambria"/>
          <w:color w:val="984806" w:themeColor="accent6" w:themeShade="80"/>
          <w:sz w:val="36"/>
          <w:szCs w:val="36"/>
        </w:rPr>
        <w:t xml:space="preserve">Arbor E&amp;T, LLC </w:t>
      </w:r>
      <w:r w:rsidRPr="00A9063C">
        <w:rPr>
          <w:rFonts w:ascii="Cambria" w:hAnsi="Cambria"/>
          <w:color w:val="984806" w:themeColor="accent6" w:themeShade="80"/>
          <w:sz w:val="24"/>
          <w:szCs w:val="24"/>
        </w:rPr>
        <w:t xml:space="preserve">dba </w:t>
      </w:r>
      <w:r w:rsidRPr="00A9063C">
        <w:rPr>
          <w:rFonts w:ascii="Cambria" w:hAnsi="Cambria"/>
          <w:color w:val="984806" w:themeColor="accent6" w:themeShade="80"/>
          <w:sz w:val="36"/>
          <w:szCs w:val="36"/>
        </w:rPr>
        <w:t>Equus Workforce Solutions</w:t>
      </w:r>
      <w:r w:rsidRPr="00A9063C">
        <w:rPr>
          <w:rFonts w:ascii="Cambria" w:hAnsi="Cambria"/>
          <w:i/>
          <w:iCs/>
          <w:color w:val="984806" w:themeColor="accent6" w:themeShade="80"/>
          <w:sz w:val="28"/>
          <w:szCs w:val="28"/>
        </w:rPr>
        <w:t xml:space="preserve"> </w:t>
      </w:r>
      <w:r w:rsidRPr="00A9063C">
        <w:rPr>
          <w:rFonts w:ascii="Cambria" w:hAnsi="Cambria"/>
          <w:i/>
          <w:iCs/>
          <w:color w:val="984806" w:themeColor="accent6" w:themeShade="80"/>
        </w:rPr>
        <w:t>(EWS)</w:t>
      </w:r>
    </w:p>
    <w:p w14:paraId="75BAD0D9" w14:textId="77777777" w:rsidR="00B9592E" w:rsidRPr="000667A5" w:rsidRDefault="00B9592E" w:rsidP="00003AB0">
      <w:pPr>
        <w:pStyle w:val="NoSpacing"/>
        <w:ind w:left="360"/>
        <w:rPr>
          <w:rFonts w:ascii="Bahnschrift SemiLight" w:hAnsi="Bahnschrift SemiLight"/>
          <w:b/>
          <w:bCs/>
          <w:sz w:val="24"/>
          <w:szCs w:val="24"/>
          <w:u w:val="single"/>
        </w:rPr>
      </w:pPr>
      <w:r w:rsidRPr="00E22EEF">
        <w:rPr>
          <w:rFonts w:ascii="Bahnschrift SemiLight" w:hAnsi="Bahnschrift SemiLight"/>
          <w:b/>
          <w:sz w:val="24"/>
          <w:szCs w:val="24"/>
        </w:rPr>
        <w:t>Review Type:</w:t>
      </w:r>
      <w:r w:rsidRPr="00E22EEF">
        <w:rPr>
          <w:rFonts w:ascii="Bahnschrift SemiLight" w:hAnsi="Bahnschrift SemiLight"/>
          <w:sz w:val="24"/>
          <w:szCs w:val="24"/>
        </w:rPr>
        <w:t xml:space="preserve"> </w:t>
      </w:r>
      <w:r w:rsidRPr="00A9063C">
        <w:rPr>
          <w:rFonts w:ascii="Bahnschrift SemiLight" w:hAnsi="Bahnschrift SemiLight"/>
          <w:b/>
          <w:bCs/>
          <w:color w:val="984806" w:themeColor="accent6" w:themeShade="80"/>
          <w:sz w:val="24"/>
          <w:szCs w:val="24"/>
          <w:u w:val="single"/>
        </w:rPr>
        <w:t>Annual Financial Review</w:t>
      </w:r>
    </w:p>
    <w:p w14:paraId="1AEB0D2B" w14:textId="43EBBC4E" w:rsidR="00B9592E" w:rsidRPr="00E22EEF" w:rsidRDefault="00B9592E" w:rsidP="00003AB0">
      <w:pPr>
        <w:pStyle w:val="NoSpacing"/>
        <w:ind w:left="360"/>
        <w:rPr>
          <w:rFonts w:ascii="Bahnschrift SemiLight" w:hAnsi="Bahnschrift SemiLight"/>
          <w:color w:val="1F497D" w:themeColor="text2"/>
          <w:sz w:val="24"/>
          <w:szCs w:val="24"/>
        </w:rPr>
      </w:pPr>
      <w:r w:rsidRPr="00E22EEF">
        <w:rPr>
          <w:rFonts w:ascii="Bahnschrift SemiLight" w:hAnsi="Bahnschrift SemiLight"/>
          <w:b/>
          <w:sz w:val="24"/>
          <w:szCs w:val="24"/>
        </w:rPr>
        <w:t>Proposed Review Dates</w:t>
      </w:r>
      <w:r w:rsidRPr="00E22EEF">
        <w:rPr>
          <w:rFonts w:ascii="Bahnschrift SemiLight" w:hAnsi="Bahnschrift SemiLight"/>
          <w:sz w:val="24"/>
          <w:szCs w:val="24"/>
        </w:rPr>
        <w:t xml:space="preserve">: </w:t>
      </w:r>
      <w:r w:rsidR="00446B5D">
        <w:rPr>
          <w:rFonts w:ascii="Bahnschrift SemiLight" w:hAnsi="Bahnschrift SemiLight"/>
          <w:sz w:val="24"/>
          <w:szCs w:val="24"/>
        </w:rPr>
        <w:t xml:space="preserve"> </w:t>
      </w:r>
      <w:r w:rsidR="00446B5D" w:rsidRPr="00446B5D">
        <w:rPr>
          <w:rFonts w:ascii="Bahnschrift SemiLight" w:hAnsi="Bahnschrift SemiLight"/>
          <w:color w:val="FF0000"/>
          <w:sz w:val="24"/>
          <w:szCs w:val="24"/>
          <w:u w:val="single"/>
        </w:rPr>
        <w:t xml:space="preserve">See Proposed Schedule at Page </w:t>
      </w:r>
      <w:r w:rsidR="00575A8A">
        <w:rPr>
          <w:rFonts w:ascii="Bahnschrift SemiLight" w:hAnsi="Bahnschrift SemiLight"/>
          <w:color w:val="FF0000"/>
          <w:sz w:val="24"/>
          <w:szCs w:val="24"/>
          <w:u w:val="single"/>
        </w:rPr>
        <w:t>6</w:t>
      </w:r>
    </w:p>
    <w:p w14:paraId="4664F9AC" w14:textId="2184A1CA" w:rsidR="00B9592E" w:rsidRPr="00E22EEF" w:rsidRDefault="00B9592E" w:rsidP="00003AB0">
      <w:pPr>
        <w:pStyle w:val="NoSpacing"/>
        <w:ind w:left="360"/>
        <w:rPr>
          <w:rFonts w:ascii="Bahnschrift SemiLight" w:eastAsia="Times New Roman" w:hAnsi="Bahnschrift SemiLight" w:cs="Arial"/>
          <w:b/>
          <w:color w:val="000000"/>
        </w:rPr>
      </w:pPr>
      <w:r w:rsidRPr="00E22EEF">
        <w:rPr>
          <w:rFonts w:ascii="Bahnschrift SemiLight" w:hAnsi="Bahnschrift SemiLight"/>
          <w:b/>
          <w:sz w:val="24"/>
          <w:szCs w:val="24"/>
        </w:rPr>
        <w:t>Review Areas by Category Based on Risk Assessment</w:t>
      </w:r>
    </w:p>
    <w:p w14:paraId="2ACB072A" w14:textId="77777777" w:rsidR="00B9592E" w:rsidRPr="00391413" w:rsidRDefault="00B9592E" w:rsidP="00003AB0">
      <w:pPr>
        <w:pStyle w:val="NoSpacing"/>
        <w:numPr>
          <w:ilvl w:val="0"/>
          <w:numId w:val="1"/>
        </w:numPr>
        <w:ind w:left="720"/>
        <w:rPr>
          <w:rFonts w:ascii="Bahnschrift SemiLight" w:hAnsi="Bahnschrift SemiLight"/>
          <w:b/>
          <w:sz w:val="24"/>
          <w:szCs w:val="24"/>
        </w:rPr>
      </w:pPr>
      <w:r w:rsidRPr="00391413">
        <w:rPr>
          <w:rFonts w:ascii="Bahnschrift SemiLight" w:eastAsia="Times New Roman" w:hAnsi="Bahnschrift SemiLight" w:cs="Arial"/>
          <w:b/>
          <w:sz w:val="24"/>
          <w:szCs w:val="24"/>
        </w:rPr>
        <w:t>General Risk Items and Fiscal Controls</w:t>
      </w:r>
    </w:p>
    <w:p w14:paraId="7BF764B4" w14:textId="77777777" w:rsidR="00B9592E" w:rsidRDefault="00B9592E" w:rsidP="00003AB0">
      <w:pPr>
        <w:pStyle w:val="NoSpacing"/>
        <w:numPr>
          <w:ilvl w:val="0"/>
          <w:numId w:val="2"/>
        </w:numPr>
        <w:ind w:left="1080"/>
        <w:rPr>
          <w:rFonts w:ascii="Bahnschrift SemiLight" w:eastAsia="Times New Roman" w:hAnsi="Bahnschrift SemiLight" w:cs="Arial"/>
          <w:sz w:val="24"/>
          <w:szCs w:val="24"/>
        </w:rPr>
      </w:pPr>
      <w:r w:rsidRPr="00391413">
        <w:rPr>
          <w:rFonts w:ascii="Bahnschrift SemiLight" w:eastAsia="Times New Roman" w:hAnsi="Bahnschrift SemiLight" w:cs="Arial"/>
          <w:sz w:val="24"/>
          <w:szCs w:val="24"/>
        </w:rPr>
        <w:t>Accounting policies and procedures</w:t>
      </w:r>
    </w:p>
    <w:p w14:paraId="5CDF47E6" w14:textId="77777777" w:rsidR="00B9592E" w:rsidRPr="006237BC" w:rsidRDefault="00B9592E" w:rsidP="00003AB0">
      <w:pPr>
        <w:pStyle w:val="yiv7112306965msolist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Bahnschrift SemiLight" w:hAnsi="Bahnschrift SemiLight"/>
        </w:rPr>
      </w:pPr>
      <w:r w:rsidRPr="006237BC">
        <w:rPr>
          <w:rFonts w:ascii="Bahnschrift SemiLight" w:hAnsi="Bahnschrift SemiLight" w:cs="Arial"/>
        </w:rPr>
        <w:t>Internal Controls</w:t>
      </w:r>
    </w:p>
    <w:p w14:paraId="3CF52166" w14:textId="54BC6B6D" w:rsidR="00B9592E" w:rsidRPr="00391413" w:rsidRDefault="00B9592E" w:rsidP="00003AB0">
      <w:pPr>
        <w:pStyle w:val="NoSpacing"/>
        <w:numPr>
          <w:ilvl w:val="0"/>
          <w:numId w:val="1"/>
        </w:numPr>
        <w:ind w:left="720"/>
        <w:rPr>
          <w:rFonts w:ascii="Bahnschrift SemiLight" w:hAnsi="Bahnschrift SemiLight" w:cs="Arial"/>
          <w:b/>
          <w:sz w:val="24"/>
          <w:szCs w:val="24"/>
        </w:rPr>
      </w:pPr>
      <w:r w:rsidRPr="00391413">
        <w:rPr>
          <w:rFonts w:ascii="Bahnschrift SemiLight" w:hAnsi="Bahnschrift SemiLight" w:cs="Arial"/>
          <w:b/>
          <w:sz w:val="24"/>
          <w:szCs w:val="24"/>
        </w:rPr>
        <w:t>Cash Management</w:t>
      </w:r>
    </w:p>
    <w:p w14:paraId="230F1A34" w14:textId="77CC83B0" w:rsidR="00B9592E" w:rsidRPr="00391413" w:rsidRDefault="00575A8A" w:rsidP="00003AB0">
      <w:pPr>
        <w:pStyle w:val="NoSpacing"/>
        <w:numPr>
          <w:ilvl w:val="0"/>
          <w:numId w:val="3"/>
        </w:numPr>
        <w:ind w:left="1080"/>
        <w:rPr>
          <w:rFonts w:ascii="Bahnschrift SemiLight" w:eastAsia="Times New Roman" w:hAnsi="Bahnschrift SemiLight" w:cs="Arial"/>
          <w:sz w:val="24"/>
          <w:szCs w:val="24"/>
        </w:rPr>
      </w:pPr>
      <w:r>
        <w:rPr>
          <w:rFonts w:ascii="Bahnschrift SemiLight" w:eastAsia="Times New Roman" w:hAnsi="Bahnschrift SemiLight" w:cs="Arial"/>
          <w:sz w:val="24"/>
          <w:szCs w:val="24"/>
        </w:rPr>
        <w:t>T</w:t>
      </w:r>
      <w:r w:rsidR="00B9592E" w:rsidRPr="00391413">
        <w:rPr>
          <w:rFonts w:ascii="Bahnschrift SemiLight" w:eastAsia="Times New Roman" w:hAnsi="Bahnschrift SemiLight" w:cs="Arial"/>
          <w:sz w:val="24"/>
          <w:szCs w:val="24"/>
        </w:rPr>
        <w:t xml:space="preserve">esting of cash equivalents </w:t>
      </w:r>
    </w:p>
    <w:p w14:paraId="0F3438FD" w14:textId="77777777" w:rsidR="00B9592E" w:rsidRPr="00391413" w:rsidRDefault="00B9592E" w:rsidP="00003AB0">
      <w:pPr>
        <w:pStyle w:val="NoSpacing"/>
        <w:numPr>
          <w:ilvl w:val="0"/>
          <w:numId w:val="3"/>
        </w:numPr>
        <w:ind w:left="1080"/>
        <w:rPr>
          <w:rFonts w:ascii="Bahnschrift SemiLight" w:eastAsia="Times New Roman" w:hAnsi="Bahnschrift SemiLight" w:cs="Arial"/>
          <w:sz w:val="24"/>
          <w:szCs w:val="24"/>
        </w:rPr>
      </w:pPr>
      <w:r w:rsidRPr="00391413">
        <w:rPr>
          <w:rFonts w:ascii="Bahnschrift SemiLight" w:eastAsia="Times New Roman" w:hAnsi="Bahnschrift SemiLight" w:cs="Arial"/>
          <w:sz w:val="24"/>
          <w:szCs w:val="24"/>
        </w:rPr>
        <w:t xml:space="preserve">Bank reconciliations </w:t>
      </w:r>
    </w:p>
    <w:p w14:paraId="44E28B9C" w14:textId="749038C3" w:rsidR="00B9592E" w:rsidRPr="00391413" w:rsidRDefault="00B9592E" w:rsidP="00003AB0">
      <w:pPr>
        <w:pStyle w:val="NoSpacing"/>
        <w:numPr>
          <w:ilvl w:val="0"/>
          <w:numId w:val="1"/>
        </w:numPr>
        <w:ind w:left="720"/>
        <w:rPr>
          <w:rFonts w:ascii="Bahnschrift SemiLight" w:hAnsi="Bahnschrift SemiLight" w:cs="Arial"/>
          <w:b/>
          <w:sz w:val="24"/>
          <w:szCs w:val="24"/>
        </w:rPr>
      </w:pPr>
      <w:r w:rsidRPr="00391413">
        <w:rPr>
          <w:rFonts w:ascii="Bahnschrift SemiLight" w:eastAsia="Times New Roman" w:hAnsi="Bahnschrift SemiLight" w:cs="Arial"/>
          <w:b/>
          <w:sz w:val="24"/>
          <w:szCs w:val="24"/>
        </w:rPr>
        <w:t>Cost Allocation</w:t>
      </w:r>
      <w:r w:rsidR="00FF1395">
        <w:rPr>
          <w:rFonts w:ascii="Bahnschrift SemiLight" w:eastAsia="Times New Roman" w:hAnsi="Bahnschrift SemiLight" w:cs="Arial"/>
          <w:b/>
          <w:sz w:val="24"/>
          <w:szCs w:val="24"/>
        </w:rPr>
        <w:t>, Transaction Testing</w:t>
      </w:r>
    </w:p>
    <w:p w14:paraId="4212CB1F" w14:textId="73B9FEA1" w:rsidR="00B9592E" w:rsidRDefault="00B9592E" w:rsidP="00003AB0">
      <w:pPr>
        <w:pStyle w:val="NoSpacing"/>
        <w:numPr>
          <w:ilvl w:val="0"/>
          <w:numId w:val="4"/>
        </w:numPr>
        <w:ind w:left="1080"/>
        <w:rPr>
          <w:rFonts w:ascii="Bahnschrift SemiLight" w:hAnsi="Bahnschrift SemiLight" w:cs="Arial"/>
          <w:sz w:val="24"/>
          <w:szCs w:val="24"/>
        </w:rPr>
      </w:pPr>
      <w:r w:rsidRPr="00391413">
        <w:rPr>
          <w:rFonts w:ascii="Bahnschrift SemiLight" w:hAnsi="Bahnschrift SemiLight" w:cs="Arial"/>
          <w:sz w:val="24"/>
          <w:szCs w:val="24"/>
        </w:rPr>
        <w:t>Cost allocation plan compliance with the FMGC</w:t>
      </w:r>
    </w:p>
    <w:p w14:paraId="416A62F2" w14:textId="623583AE" w:rsidR="006237BC" w:rsidRPr="00391413" w:rsidRDefault="006237BC" w:rsidP="00003AB0">
      <w:pPr>
        <w:pStyle w:val="NoSpacing"/>
        <w:numPr>
          <w:ilvl w:val="0"/>
          <w:numId w:val="4"/>
        </w:numPr>
        <w:ind w:left="1080"/>
        <w:rPr>
          <w:rFonts w:ascii="Bahnschrift SemiLight" w:hAnsi="Bahnschrift SemiLight" w:cs="Arial"/>
          <w:sz w:val="24"/>
          <w:szCs w:val="24"/>
        </w:rPr>
      </w:pPr>
      <w:r>
        <w:rPr>
          <w:rFonts w:ascii="Bahnschrift SemiLight" w:hAnsi="Bahnschrift SemiLight" w:cs="Arial"/>
          <w:sz w:val="24"/>
          <w:szCs w:val="24"/>
        </w:rPr>
        <w:t>Indirect Cost Rate and Allowable Cost testing</w:t>
      </w:r>
    </w:p>
    <w:p w14:paraId="660729DE" w14:textId="1ED68C80" w:rsidR="00B9592E" w:rsidRDefault="00B9592E" w:rsidP="00003AB0">
      <w:pPr>
        <w:pStyle w:val="NoSpacing"/>
        <w:numPr>
          <w:ilvl w:val="0"/>
          <w:numId w:val="4"/>
        </w:numPr>
        <w:ind w:left="1080"/>
        <w:rPr>
          <w:rFonts w:ascii="Bahnschrift SemiLight" w:hAnsi="Bahnschrift SemiLight" w:cs="Arial"/>
          <w:sz w:val="24"/>
          <w:szCs w:val="24"/>
        </w:rPr>
      </w:pPr>
      <w:r w:rsidRPr="00391413">
        <w:rPr>
          <w:rFonts w:ascii="Bahnschrift SemiLight" w:hAnsi="Bahnschrift SemiLight" w:cs="Arial"/>
          <w:sz w:val="24"/>
          <w:szCs w:val="24"/>
        </w:rPr>
        <w:t xml:space="preserve">Allocated cost transaction testing for FMGC compliance </w:t>
      </w:r>
    </w:p>
    <w:p w14:paraId="27D8DC8C" w14:textId="7CCC48EE" w:rsidR="00FF1395" w:rsidRDefault="00FF1395" w:rsidP="00003AB0">
      <w:pPr>
        <w:pStyle w:val="NoSpacing"/>
        <w:numPr>
          <w:ilvl w:val="0"/>
          <w:numId w:val="4"/>
        </w:numPr>
        <w:ind w:left="1080"/>
        <w:rPr>
          <w:rFonts w:ascii="Bahnschrift SemiLight" w:hAnsi="Bahnschrift SemiLight" w:cs="Arial"/>
          <w:sz w:val="24"/>
          <w:szCs w:val="24"/>
        </w:rPr>
      </w:pPr>
      <w:r>
        <w:rPr>
          <w:rFonts w:ascii="Bahnschrift SemiLight" w:hAnsi="Bahnschrift SemiLight" w:cs="Arial"/>
          <w:sz w:val="24"/>
          <w:szCs w:val="24"/>
        </w:rPr>
        <w:t xml:space="preserve">Payroll transaction testing </w:t>
      </w:r>
    </w:p>
    <w:p w14:paraId="4416DC2E" w14:textId="5BDE81E8" w:rsidR="00FF1395" w:rsidRDefault="00FF1395" w:rsidP="00003AB0">
      <w:pPr>
        <w:pStyle w:val="NoSpacing"/>
        <w:numPr>
          <w:ilvl w:val="0"/>
          <w:numId w:val="4"/>
        </w:numPr>
        <w:ind w:left="1080"/>
        <w:rPr>
          <w:rFonts w:ascii="Bahnschrift SemiLight" w:hAnsi="Bahnschrift SemiLight" w:cs="Arial"/>
          <w:sz w:val="24"/>
          <w:szCs w:val="24"/>
        </w:rPr>
      </w:pPr>
      <w:r>
        <w:rPr>
          <w:rFonts w:ascii="Bahnschrift SemiLight" w:hAnsi="Bahnschrift SemiLight" w:cs="Arial"/>
          <w:sz w:val="24"/>
          <w:szCs w:val="24"/>
        </w:rPr>
        <w:t>Disbursement transaction testing</w:t>
      </w:r>
    </w:p>
    <w:p w14:paraId="022A7EDF" w14:textId="223FD4F2" w:rsidR="00FF1395" w:rsidRDefault="00FF1395" w:rsidP="00003AB0">
      <w:pPr>
        <w:pStyle w:val="NoSpacing"/>
        <w:numPr>
          <w:ilvl w:val="0"/>
          <w:numId w:val="4"/>
        </w:numPr>
        <w:ind w:left="1080"/>
        <w:rPr>
          <w:rFonts w:ascii="Bahnschrift SemiLight" w:hAnsi="Bahnschrift SemiLight" w:cs="Arial"/>
          <w:sz w:val="24"/>
          <w:szCs w:val="24"/>
        </w:rPr>
      </w:pPr>
      <w:r>
        <w:rPr>
          <w:rFonts w:ascii="Bahnschrift SemiLight" w:hAnsi="Bahnschrift SemiLight" w:cs="Arial"/>
          <w:sz w:val="24"/>
          <w:szCs w:val="24"/>
        </w:rPr>
        <w:t xml:space="preserve">Obligation and Encumbrance testing, as applicable </w:t>
      </w:r>
    </w:p>
    <w:p w14:paraId="537FD2CF" w14:textId="77777777" w:rsidR="00B9592E" w:rsidRPr="00CC50D0" w:rsidRDefault="00B9592E" w:rsidP="00003AB0">
      <w:pPr>
        <w:pStyle w:val="NoSpacing"/>
        <w:numPr>
          <w:ilvl w:val="0"/>
          <w:numId w:val="1"/>
        </w:numPr>
        <w:ind w:left="720"/>
        <w:rPr>
          <w:rFonts w:ascii="Bahnschrift SemiLight" w:hAnsi="Bahnschrift SemiLight" w:cs="Arial"/>
          <w:b/>
          <w:sz w:val="24"/>
          <w:szCs w:val="24"/>
        </w:rPr>
      </w:pPr>
      <w:r w:rsidRPr="00CC50D0">
        <w:rPr>
          <w:rFonts w:ascii="Bahnschrift SemiLight" w:eastAsia="Times New Roman" w:hAnsi="Bahnschrift SemiLight" w:cs="Arial"/>
          <w:b/>
          <w:sz w:val="24"/>
          <w:szCs w:val="24"/>
        </w:rPr>
        <w:t>Procurement, Budget and Property</w:t>
      </w:r>
    </w:p>
    <w:p w14:paraId="69C72B5C" w14:textId="77777777" w:rsidR="00B9592E" w:rsidRPr="00E22EEF" w:rsidRDefault="00B9592E" w:rsidP="00003AB0">
      <w:pPr>
        <w:pStyle w:val="NoSpacing"/>
        <w:numPr>
          <w:ilvl w:val="0"/>
          <w:numId w:val="5"/>
        </w:numPr>
        <w:ind w:left="1080"/>
        <w:rPr>
          <w:rFonts w:ascii="Bahnschrift SemiLight" w:hAnsi="Bahnschrift SemiLight" w:cs="Arial"/>
          <w:sz w:val="24"/>
          <w:szCs w:val="24"/>
        </w:rPr>
      </w:pPr>
      <w:r w:rsidRPr="00CC50D0">
        <w:rPr>
          <w:rFonts w:ascii="Bahnschrift SemiLight" w:hAnsi="Bahnschrift SemiLight" w:cs="Arial"/>
          <w:sz w:val="24"/>
          <w:szCs w:val="24"/>
        </w:rPr>
        <w:t>Procurement Policies and procedures</w:t>
      </w:r>
    </w:p>
    <w:p w14:paraId="18D7524C" w14:textId="77777777" w:rsidR="00B9592E" w:rsidRPr="009C2822" w:rsidRDefault="00B9592E" w:rsidP="00003AB0">
      <w:pPr>
        <w:pStyle w:val="yiv7112306965msolistparagraph"/>
        <w:numPr>
          <w:ilvl w:val="0"/>
          <w:numId w:val="5"/>
        </w:numPr>
        <w:spacing w:before="0" w:beforeAutospacing="0" w:after="0" w:afterAutospacing="0"/>
        <w:ind w:left="1080"/>
        <w:textAlignment w:val="baseline"/>
        <w:rPr>
          <w:rFonts w:ascii="Bahnschrift SemiLight" w:hAnsi="Bahnschrift SemiLight"/>
          <w:color w:val="000000"/>
        </w:rPr>
      </w:pPr>
      <w:r w:rsidRPr="009C2822">
        <w:rPr>
          <w:rFonts w:ascii="Bahnschrift SemiLight" w:hAnsi="Bahnschrift SemiLight" w:cs="Arial"/>
          <w:color w:val="000000"/>
        </w:rPr>
        <w:t>Procurements</w:t>
      </w:r>
    </w:p>
    <w:p w14:paraId="177CFA57" w14:textId="77777777" w:rsidR="00B9592E" w:rsidRPr="000667A5" w:rsidRDefault="00B9592E" w:rsidP="00003AB0">
      <w:pPr>
        <w:pStyle w:val="yiv7112306965msonormal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Bahnschrift SemiLight" w:hAnsi="Bahnschrift SemiLight" w:cs="Calibri"/>
        </w:rPr>
      </w:pPr>
      <w:r w:rsidRPr="000667A5">
        <w:rPr>
          <w:rFonts w:ascii="Bahnschrift SemiLight" w:hAnsi="Bahnschrift SemiLight" w:cs="Calibri"/>
        </w:rPr>
        <w:t>Formal</w:t>
      </w:r>
    </w:p>
    <w:p w14:paraId="309C8F15" w14:textId="77777777" w:rsidR="00B9592E" w:rsidRPr="000667A5" w:rsidRDefault="00B9592E" w:rsidP="00003AB0">
      <w:pPr>
        <w:pStyle w:val="yiv7112306965msonormal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Bahnschrift SemiLight" w:hAnsi="Bahnschrift SemiLight" w:cs="Calibri"/>
        </w:rPr>
      </w:pPr>
      <w:r w:rsidRPr="000667A5">
        <w:rPr>
          <w:rFonts w:ascii="Bahnschrift SemiLight" w:hAnsi="Bahnschrift SemiLight" w:cs="Calibri"/>
        </w:rPr>
        <w:t>Micro purchases</w:t>
      </w:r>
    </w:p>
    <w:p w14:paraId="0129EA4E" w14:textId="77777777" w:rsidR="00B9592E" w:rsidRPr="000667A5" w:rsidRDefault="00B9592E" w:rsidP="00003AB0">
      <w:pPr>
        <w:pStyle w:val="yiv7112306965msonormal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Bahnschrift SemiLight" w:hAnsi="Bahnschrift SemiLight" w:cs="Calibri"/>
        </w:rPr>
      </w:pPr>
      <w:r w:rsidRPr="000667A5">
        <w:rPr>
          <w:rFonts w:ascii="Bahnschrift SemiLight" w:hAnsi="Bahnschrift SemiLight" w:cs="Calibri"/>
        </w:rPr>
        <w:t>Small purchases</w:t>
      </w:r>
    </w:p>
    <w:p w14:paraId="03536F04" w14:textId="77777777" w:rsidR="00B9592E" w:rsidRPr="000667A5" w:rsidRDefault="00B9592E" w:rsidP="00003AB0">
      <w:pPr>
        <w:pStyle w:val="NoSpacing"/>
        <w:numPr>
          <w:ilvl w:val="0"/>
          <w:numId w:val="5"/>
        </w:numPr>
        <w:ind w:left="1080"/>
        <w:rPr>
          <w:rFonts w:ascii="Bahnschrift SemiLight" w:hAnsi="Bahnschrift SemiLight" w:cs="Arial"/>
          <w:sz w:val="24"/>
          <w:szCs w:val="24"/>
        </w:rPr>
      </w:pPr>
      <w:r w:rsidRPr="000667A5">
        <w:rPr>
          <w:rFonts w:ascii="Bahnschrift SemiLight" w:hAnsi="Bahnschrift SemiLight" w:cs="Arial"/>
          <w:sz w:val="24"/>
          <w:szCs w:val="24"/>
        </w:rPr>
        <w:t xml:space="preserve">Budget vs expenditures </w:t>
      </w:r>
    </w:p>
    <w:p w14:paraId="195C7193" w14:textId="77777777" w:rsidR="00B9592E" w:rsidRPr="00391413" w:rsidRDefault="00B9592E" w:rsidP="00003AB0">
      <w:pPr>
        <w:pStyle w:val="NoSpacing"/>
        <w:numPr>
          <w:ilvl w:val="0"/>
          <w:numId w:val="1"/>
        </w:numPr>
        <w:ind w:left="720"/>
        <w:rPr>
          <w:rFonts w:ascii="Bahnschrift SemiLight" w:hAnsi="Bahnschrift SemiLight" w:cs="Arial"/>
          <w:b/>
          <w:sz w:val="24"/>
          <w:szCs w:val="24"/>
        </w:rPr>
      </w:pPr>
      <w:r w:rsidRPr="00391413">
        <w:rPr>
          <w:rFonts w:ascii="Bahnschrift SemiLight" w:eastAsia="Times New Roman" w:hAnsi="Bahnschrift SemiLight" w:cs="Arial"/>
          <w:b/>
          <w:sz w:val="24"/>
          <w:szCs w:val="24"/>
        </w:rPr>
        <w:t>Audit and Monitoring</w:t>
      </w:r>
    </w:p>
    <w:p w14:paraId="0A7DCC87" w14:textId="77777777" w:rsidR="00B9592E" w:rsidRPr="00391413" w:rsidRDefault="00B9592E" w:rsidP="00003AB0">
      <w:pPr>
        <w:pStyle w:val="NoSpacing"/>
        <w:numPr>
          <w:ilvl w:val="0"/>
          <w:numId w:val="6"/>
        </w:numPr>
        <w:ind w:left="1080"/>
        <w:rPr>
          <w:rFonts w:ascii="Bahnschrift SemiLight" w:eastAsia="Times New Roman" w:hAnsi="Bahnschrift SemiLight" w:cs="Arial"/>
          <w:sz w:val="24"/>
          <w:szCs w:val="24"/>
        </w:rPr>
      </w:pPr>
      <w:r w:rsidRPr="00391413">
        <w:rPr>
          <w:rFonts w:ascii="Bahnschrift SemiLight" w:eastAsia="Times New Roman" w:hAnsi="Bahnschrift SemiLight" w:cs="Arial"/>
          <w:sz w:val="24"/>
          <w:szCs w:val="24"/>
        </w:rPr>
        <w:t>Evaluation of latest OMB compliant audit report</w:t>
      </w:r>
    </w:p>
    <w:p w14:paraId="65B85790" w14:textId="77777777" w:rsidR="00B9592E" w:rsidRPr="00391413" w:rsidRDefault="00B9592E" w:rsidP="00003AB0">
      <w:pPr>
        <w:pStyle w:val="NoSpacing"/>
        <w:numPr>
          <w:ilvl w:val="0"/>
          <w:numId w:val="1"/>
        </w:numPr>
        <w:ind w:left="720"/>
        <w:rPr>
          <w:rFonts w:ascii="Bahnschrift SemiLight" w:hAnsi="Bahnschrift SemiLight" w:cs="Arial"/>
          <w:b/>
          <w:sz w:val="24"/>
          <w:szCs w:val="24"/>
        </w:rPr>
      </w:pPr>
      <w:r w:rsidRPr="00391413">
        <w:rPr>
          <w:rFonts w:ascii="Bahnschrift SemiLight" w:eastAsia="Times New Roman" w:hAnsi="Bahnschrift SemiLight" w:cs="Arial"/>
          <w:b/>
          <w:sz w:val="24"/>
          <w:szCs w:val="24"/>
        </w:rPr>
        <w:lastRenderedPageBreak/>
        <w:t>Conflict of Interest</w:t>
      </w:r>
    </w:p>
    <w:p w14:paraId="6C042D44" w14:textId="7BE4E933" w:rsidR="00B9592E" w:rsidRDefault="00B9592E" w:rsidP="00003AB0">
      <w:pPr>
        <w:pStyle w:val="NoSpacing"/>
        <w:numPr>
          <w:ilvl w:val="0"/>
          <w:numId w:val="35"/>
        </w:numPr>
        <w:ind w:left="1080"/>
        <w:rPr>
          <w:rFonts w:ascii="Bahnschrift SemiLight" w:hAnsi="Bahnschrift SemiLight" w:cs="Arial"/>
          <w:sz w:val="24"/>
          <w:szCs w:val="24"/>
        </w:rPr>
      </w:pPr>
      <w:r w:rsidRPr="00391413">
        <w:rPr>
          <w:rFonts w:ascii="Bahnschrift SemiLight" w:hAnsi="Bahnschrift SemiLight" w:cs="Arial"/>
          <w:sz w:val="24"/>
          <w:szCs w:val="24"/>
        </w:rPr>
        <w:t xml:space="preserve">Examine executed conflict of interest certifications and policies for FMGC compliance where applicable </w:t>
      </w:r>
    </w:p>
    <w:p w14:paraId="17D349E2" w14:textId="77777777" w:rsidR="00575A8A" w:rsidRPr="00391413" w:rsidRDefault="00575A8A" w:rsidP="00575A8A">
      <w:pPr>
        <w:pStyle w:val="NoSpacing"/>
        <w:rPr>
          <w:rFonts w:ascii="Bahnschrift SemiLight" w:hAnsi="Bahnschrift SemiLight" w:cs="Arial"/>
          <w:sz w:val="24"/>
          <w:szCs w:val="24"/>
        </w:rPr>
      </w:pPr>
    </w:p>
    <w:p w14:paraId="1548B7B5" w14:textId="77777777" w:rsidR="00B9592E" w:rsidRPr="00391413" w:rsidRDefault="00B9592E" w:rsidP="00003AB0">
      <w:pPr>
        <w:pStyle w:val="NoSpacing"/>
        <w:numPr>
          <w:ilvl w:val="0"/>
          <w:numId w:val="1"/>
        </w:numPr>
        <w:ind w:left="720"/>
        <w:rPr>
          <w:rFonts w:ascii="Bahnschrift SemiLight" w:hAnsi="Bahnschrift SemiLight" w:cs="Arial"/>
          <w:b/>
          <w:sz w:val="24"/>
          <w:szCs w:val="24"/>
        </w:rPr>
      </w:pPr>
      <w:r w:rsidRPr="00391413">
        <w:rPr>
          <w:rFonts w:ascii="Bahnschrift SemiLight" w:eastAsia="Times New Roman" w:hAnsi="Bahnschrift SemiLight" w:cs="Arial"/>
          <w:b/>
          <w:sz w:val="24"/>
          <w:szCs w:val="24"/>
        </w:rPr>
        <w:t>Financial Reporting and Client Services</w:t>
      </w:r>
    </w:p>
    <w:p w14:paraId="21BC62E9" w14:textId="77777777" w:rsidR="00B9592E" w:rsidRPr="00391413" w:rsidRDefault="00B9592E" w:rsidP="00003AB0">
      <w:pPr>
        <w:pStyle w:val="NoSpacing"/>
        <w:numPr>
          <w:ilvl w:val="0"/>
          <w:numId w:val="7"/>
        </w:numPr>
        <w:ind w:left="1080"/>
        <w:rPr>
          <w:rFonts w:ascii="Bahnschrift SemiLight" w:hAnsi="Bahnschrift SemiLight" w:cs="Arial"/>
          <w:sz w:val="24"/>
          <w:szCs w:val="24"/>
        </w:rPr>
      </w:pPr>
      <w:r w:rsidRPr="00391413">
        <w:rPr>
          <w:rFonts w:ascii="Bahnschrift SemiLight" w:hAnsi="Bahnschrift SemiLight" w:cs="Arial"/>
          <w:sz w:val="24"/>
          <w:szCs w:val="24"/>
        </w:rPr>
        <w:t xml:space="preserve">Timeliness and accuracy of financial reporting </w:t>
      </w:r>
    </w:p>
    <w:p w14:paraId="532B5B69" w14:textId="77777777" w:rsidR="00B9592E" w:rsidRPr="00391413" w:rsidRDefault="00B9592E" w:rsidP="00003AB0">
      <w:pPr>
        <w:pStyle w:val="NoSpacing"/>
        <w:numPr>
          <w:ilvl w:val="0"/>
          <w:numId w:val="8"/>
        </w:numPr>
        <w:ind w:left="1080"/>
        <w:rPr>
          <w:rFonts w:ascii="Bahnschrift SemiLight" w:hAnsi="Bahnschrift SemiLight" w:cs="Arial"/>
          <w:sz w:val="24"/>
          <w:szCs w:val="24"/>
        </w:rPr>
      </w:pPr>
      <w:r w:rsidRPr="00391413">
        <w:rPr>
          <w:rFonts w:ascii="Bahnschrift SemiLight" w:hAnsi="Bahnschrift SemiLight" w:cs="Arial"/>
          <w:sz w:val="24"/>
          <w:szCs w:val="24"/>
        </w:rPr>
        <w:t>Reconciliation of financial reports submitted to the Board</w:t>
      </w:r>
    </w:p>
    <w:p w14:paraId="68E052B7" w14:textId="554CD547" w:rsidR="00B9592E" w:rsidRPr="00391413" w:rsidRDefault="00B9592E" w:rsidP="00003AB0">
      <w:pPr>
        <w:pStyle w:val="NoSpacing"/>
        <w:numPr>
          <w:ilvl w:val="0"/>
          <w:numId w:val="8"/>
        </w:numPr>
        <w:ind w:left="1080"/>
        <w:rPr>
          <w:rFonts w:ascii="Bahnschrift SemiLight" w:hAnsi="Bahnschrift SemiLight" w:cs="Arial"/>
          <w:sz w:val="24"/>
          <w:szCs w:val="24"/>
        </w:rPr>
      </w:pPr>
      <w:r>
        <w:rPr>
          <w:rFonts w:ascii="Bahnschrift SemiLight" w:hAnsi="Bahnschrift SemiLight" w:cs="Arial"/>
          <w:sz w:val="24"/>
          <w:szCs w:val="24"/>
        </w:rPr>
        <w:t>T</w:t>
      </w:r>
      <w:r w:rsidRPr="00391413">
        <w:rPr>
          <w:rFonts w:ascii="Bahnschrift SemiLight" w:hAnsi="Bahnschrift SemiLight" w:cs="Arial"/>
          <w:sz w:val="24"/>
          <w:szCs w:val="24"/>
        </w:rPr>
        <w:t>esting of ITA’s</w:t>
      </w:r>
      <w:r w:rsidR="006237BC">
        <w:rPr>
          <w:rFonts w:ascii="Bahnschrift SemiLight" w:hAnsi="Bahnschrift SemiLight" w:cs="Arial"/>
          <w:sz w:val="24"/>
          <w:szCs w:val="24"/>
        </w:rPr>
        <w:t>, OJT</w:t>
      </w:r>
      <w:r w:rsidR="00FF1395">
        <w:rPr>
          <w:rFonts w:ascii="Bahnschrift SemiLight" w:hAnsi="Bahnschrift SemiLight" w:cs="Arial"/>
          <w:sz w:val="24"/>
          <w:szCs w:val="24"/>
        </w:rPr>
        <w:t>’s</w:t>
      </w:r>
    </w:p>
    <w:p w14:paraId="177DD7CE" w14:textId="15D0B80A" w:rsidR="00B9592E" w:rsidRPr="000667A5" w:rsidRDefault="00B9592E" w:rsidP="00003AB0">
      <w:pPr>
        <w:pStyle w:val="NoSpacing"/>
        <w:numPr>
          <w:ilvl w:val="0"/>
          <w:numId w:val="8"/>
        </w:numPr>
        <w:ind w:left="1080"/>
        <w:rPr>
          <w:rFonts w:ascii="Bahnschrift SemiLight" w:hAnsi="Bahnschrift SemiLight"/>
          <w:sz w:val="24"/>
          <w:szCs w:val="24"/>
        </w:rPr>
      </w:pPr>
      <w:r w:rsidRPr="000667A5">
        <w:rPr>
          <w:rFonts w:ascii="Bahnschrift SemiLight" w:hAnsi="Bahnschrift SemiLight"/>
          <w:sz w:val="24"/>
          <w:szCs w:val="24"/>
        </w:rPr>
        <w:t>Support Services &amp; Needs Related Payments (a</w:t>
      </w:r>
      <w:r w:rsidR="00FF1395">
        <w:rPr>
          <w:rFonts w:ascii="Bahnschrift SemiLight" w:hAnsi="Bahnschrift SemiLight"/>
          <w:sz w:val="24"/>
          <w:szCs w:val="24"/>
        </w:rPr>
        <w:t>s</w:t>
      </w:r>
      <w:r w:rsidRPr="000667A5">
        <w:rPr>
          <w:rFonts w:ascii="Bahnschrift SemiLight" w:hAnsi="Bahnschrift SemiLight"/>
          <w:sz w:val="24"/>
          <w:szCs w:val="24"/>
        </w:rPr>
        <w:t xml:space="preserve"> applicable</w:t>
      </w:r>
      <w:r w:rsidR="00FF1395">
        <w:rPr>
          <w:rFonts w:ascii="Bahnschrift SemiLight" w:hAnsi="Bahnschrift SemiLight"/>
          <w:sz w:val="24"/>
          <w:szCs w:val="24"/>
        </w:rPr>
        <w:t>)</w:t>
      </w:r>
    </w:p>
    <w:p w14:paraId="51CCC6A3" w14:textId="77777777" w:rsidR="00B9592E" w:rsidRDefault="00B9592E" w:rsidP="00B9592E">
      <w:pPr>
        <w:pStyle w:val="NoSpacing"/>
        <w:rPr>
          <w:rFonts w:ascii="Bahnschrift SemiLight" w:hAnsi="Bahnschrift SemiLight"/>
          <w:b/>
          <w:sz w:val="24"/>
          <w:szCs w:val="24"/>
        </w:rPr>
      </w:pPr>
    </w:p>
    <w:p w14:paraId="0CEEDE54" w14:textId="125A32F8" w:rsidR="00003AB0" w:rsidRPr="00A9063C" w:rsidRDefault="00003AB0" w:rsidP="00003AB0">
      <w:pPr>
        <w:pStyle w:val="NoSpacing"/>
        <w:numPr>
          <w:ilvl w:val="0"/>
          <w:numId w:val="56"/>
        </w:numPr>
        <w:ind w:left="720"/>
        <w:rPr>
          <w:rFonts w:asciiTheme="majorHAnsi" w:hAnsiTheme="majorHAnsi" w:cs="Segoe UI Historic"/>
          <w:b/>
          <w:color w:val="984806" w:themeColor="accent6" w:themeShade="80"/>
          <w:sz w:val="28"/>
          <w:szCs w:val="28"/>
        </w:rPr>
      </w:pPr>
      <w:r w:rsidRPr="00A9063C">
        <w:rPr>
          <w:rFonts w:asciiTheme="majorHAnsi" w:hAnsiTheme="majorHAnsi" w:cs="Segoe UI Historic"/>
          <w:bCs/>
          <w:color w:val="984806" w:themeColor="accent6" w:themeShade="80"/>
          <w:sz w:val="36"/>
          <w:szCs w:val="36"/>
        </w:rPr>
        <w:t>Rolling Plains Management Corporation</w:t>
      </w:r>
      <w:r w:rsidRPr="00A9063C">
        <w:rPr>
          <w:rFonts w:asciiTheme="majorHAnsi" w:hAnsiTheme="majorHAnsi" w:cs="Segoe UI Historic"/>
          <w:b/>
          <w:color w:val="984806" w:themeColor="accent6" w:themeShade="80"/>
          <w:sz w:val="32"/>
          <w:szCs w:val="32"/>
        </w:rPr>
        <w:t xml:space="preserve">, </w:t>
      </w:r>
      <w:r w:rsidRPr="00A9063C">
        <w:rPr>
          <w:rFonts w:asciiTheme="majorHAnsi" w:hAnsiTheme="majorHAnsi" w:cs="Segoe UI Historic"/>
          <w:b/>
          <w:color w:val="984806" w:themeColor="accent6" w:themeShade="80"/>
          <w:sz w:val="20"/>
          <w:szCs w:val="20"/>
        </w:rPr>
        <w:t>(RPMC)</w:t>
      </w:r>
      <w:r w:rsidRPr="00A9063C">
        <w:rPr>
          <w:rFonts w:asciiTheme="majorHAnsi" w:hAnsiTheme="majorHAnsi" w:cs="Segoe UI Historic"/>
          <w:b/>
          <w:color w:val="984806" w:themeColor="accent6" w:themeShade="80"/>
          <w:sz w:val="28"/>
          <w:szCs w:val="28"/>
        </w:rPr>
        <w:t xml:space="preserve"> </w:t>
      </w:r>
    </w:p>
    <w:p w14:paraId="5CD9D58D" w14:textId="06A98113" w:rsidR="00C21418" w:rsidRPr="000667A5" w:rsidRDefault="00C21418" w:rsidP="00C21418">
      <w:pPr>
        <w:pStyle w:val="NoSpacing"/>
        <w:rPr>
          <w:rFonts w:ascii="Bahnschrift SemiLight" w:hAnsi="Bahnschrift SemiLight"/>
          <w:b/>
          <w:bCs/>
          <w:sz w:val="24"/>
          <w:szCs w:val="24"/>
          <w:u w:val="single"/>
        </w:rPr>
      </w:pPr>
      <w:r w:rsidRPr="00E22EEF">
        <w:rPr>
          <w:rFonts w:ascii="Bahnschrift SemiLight" w:hAnsi="Bahnschrift SemiLight"/>
          <w:b/>
          <w:sz w:val="24"/>
          <w:szCs w:val="24"/>
        </w:rPr>
        <w:t>Review Type:</w:t>
      </w:r>
      <w:r w:rsidRPr="00E22EEF">
        <w:rPr>
          <w:rFonts w:ascii="Bahnschrift SemiLight" w:hAnsi="Bahnschrift SemiLight"/>
          <w:sz w:val="24"/>
          <w:szCs w:val="24"/>
        </w:rPr>
        <w:t xml:space="preserve"> </w:t>
      </w:r>
      <w:r w:rsidRPr="00A9063C">
        <w:rPr>
          <w:rFonts w:ascii="Bahnschrift SemiLight" w:hAnsi="Bahnschrift SemiLight"/>
          <w:b/>
          <w:bCs/>
          <w:color w:val="984806" w:themeColor="accent6" w:themeShade="80"/>
          <w:sz w:val="24"/>
          <w:szCs w:val="24"/>
          <w:u w:val="single"/>
        </w:rPr>
        <w:t>Annual Financial Review</w:t>
      </w:r>
    </w:p>
    <w:p w14:paraId="2BE26F65" w14:textId="0E3D335A" w:rsidR="00C21418" w:rsidRPr="00E22EEF" w:rsidRDefault="00C21418" w:rsidP="00C21418">
      <w:pPr>
        <w:pStyle w:val="NoSpacing"/>
        <w:rPr>
          <w:rFonts w:ascii="Bahnschrift SemiLight" w:hAnsi="Bahnschrift SemiLight"/>
          <w:color w:val="1F497D" w:themeColor="text2"/>
          <w:sz w:val="24"/>
          <w:szCs w:val="24"/>
        </w:rPr>
      </w:pPr>
      <w:r w:rsidRPr="00E22EEF">
        <w:rPr>
          <w:rFonts w:ascii="Bahnschrift SemiLight" w:hAnsi="Bahnschrift SemiLight"/>
          <w:b/>
          <w:sz w:val="24"/>
          <w:szCs w:val="24"/>
        </w:rPr>
        <w:t>Proposed Review Dates</w:t>
      </w:r>
      <w:r w:rsidRPr="00E22EEF">
        <w:rPr>
          <w:rFonts w:ascii="Bahnschrift SemiLight" w:hAnsi="Bahnschrift SemiLight"/>
          <w:sz w:val="24"/>
          <w:szCs w:val="24"/>
        </w:rPr>
        <w:t xml:space="preserve">: </w:t>
      </w:r>
      <w:r w:rsidRPr="00E22EEF">
        <w:rPr>
          <w:rFonts w:ascii="Bahnschrift SemiLight" w:hAnsi="Bahnschrift SemiLight"/>
          <w:color w:val="1F497D" w:themeColor="text2"/>
          <w:sz w:val="24"/>
          <w:szCs w:val="24"/>
        </w:rPr>
        <w:t xml:space="preserve"> </w:t>
      </w:r>
      <w:r w:rsidR="00093291" w:rsidRPr="00446B5D">
        <w:rPr>
          <w:rFonts w:ascii="Bahnschrift SemiLight" w:hAnsi="Bahnschrift SemiLight"/>
          <w:color w:val="FF0000"/>
          <w:sz w:val="24"/>
          <w:szCs w:val="24"/>
          <w:u w:val="single"/>
        </w:rPr>
        <w:t xml:space="preserve">See Proposed Schedule at Page </w:t>
      </w:r>
      <w:r w:rsidR="00575A8A">
        <w:rPr>
          <w:rFonts w:ascii="Bahnschrift SemiLight" w:hAnsi="Bahnschrift SemiLight"/>
          <w:color w:val="FF0000"/>
          <w:sz w:val="24"/>
          <w:szCs w:val="24"/>
          <w:u w:val="single"/>
        </w:rPr>
        <w:t>6</w:t>
      </w:r>
    </w:p>
    <w:p w14:paraId="28D8421F" w14:textId="26F8E51E" w:rsidR="00C21418" w:rsidRDefault="00C21418" w:rsidP="00C21418">
      <w:pPr>
        <w:pStyle w:val="NoSpacing"/>
        <w:rPr>
          <w:rFonts w:ascii="Bahnschrift SemiLight" w:hAnsi="Bahnschrift SemiLight"/>
          <w:b/>
          <w:sz w:val="24"/>
          <w:szCs w:val="24"/>
        </w:rPr>
      </w:pPr>
      <w:r w:rsidRPr="00E22EEF">
        <w:rPr>
          <w:rFonts w:ascii="Bahnschrift SemiLight" w:hAnsi="Bahnschrift SemiLight"/>
          <w:b/>
          <w:sz w:val="24"/>
          <w:szCs w:val="24"/>
        </w:rPr>
        <w:t>Review Areas by Category Based on Risk Assessment</w:t>
      </w:r>
    </w:p>
    <w:p w14:paraId="357A79EE" w14:textId="77777777" w:rsidR="000667A5" w:rsidRPr="000667A5" w:rsidRDefault="000667A5" w:rsidP="00C21418">
      <w:pPr>
        <w:pStyle w:val="NoSpacing"/>
        <w:rPr>
          <w:rFonts w:ascii="Bahnschrift SemiLight" w:eastAsia="Times New Roman" w:hAnsi="Bahnschrift SemiLight" w:cs="Arial"/>
          <w:b/>
          <w:color w:val="000000"/>
          <w:sz w:val="16"/>
          <w:szCs w:val="16"/>
        </w:rPr>
      </w:pPr>
    </w:p>
    <w:p w14:paraId="0B6D5D3B" w14:textId="77777777" w:rsidR="00C21418" w:rsidRPr="000E3FB9" w:rsidRDefault="00C21418" w:rsidP="00567267">
      <w:pPr>
        <w:pStyle w:val="NoSpacing"/>
        <w:numPr>
          <w:ilvl w:val="0"/>
          <w:numId w:val="9"/>
        </w:numPr>
        <w:rPr>
          <w:rFonts w:ascii="Bahnschrift SemiLight" w:hAnsi="Bahnschrift SemiLight"/>
          <w:b/>
          <w:sz w:val="24"/>
          <w:szCs w:val="24"/>
        </w:rPr>
      </w:pPr>
      <w:r w:rsidRPr="000E3FB9">
        <w:rPr>
          <w:rFonts w:ascii="Bahnschrift SemiLight" w:eastAsia="Times New Roman" w:hAnsi="Bahnschrift SemiLight" w:cs="Arial"/>
          <w:b/>
          <w:sz w:val="24"/>
          <w:szCs w:val="24"/>
        </w:rPr>
        <w:t>General Risk Items and Fiscal Controls</w:t>
      </w:r>
    </w:p>
    <w:p w14:paraId="7EF78D86" w14:textId="77777777" w:rsidR="00C21418" w:rsidRPr="000667A5" w:rsidRDefault="00C21418" w:rsidP="00567267">
      <w:pPr>
        <w:pStyle w:val="NoSpacing"/>
        <w:numPr>
          <w:ilvl w:val="0"/>
          <w:numId w:val="2"/>
        </w:numPr>
        <w:rPr>
          <w:rFonts w:ascii="Bahnschrift SemiLight" w:eastAsia="Times New Roman" w:hAnsi="Bahnschrift SemiLight" w:cs="Arial"/>
          <w:sz w:val="24"/>
          <w:szCs w:val="24"/>
        </w:rPr>
      </w:pPr>
      <w:r w:rsidRPr="000667A5">
        <w:rPr>
          <w:rFonts w:ascii="Bahnschrift SemiLight" w:eastAsia="Times New Roman" w:hAnsi="Bahnschrift SemiLight" w:cs="Arial"/>
          <w:sz w:val="24"/>
          <w:szCs w:val="24"/>
        </w:rPr>
        <w:t>Accounting policies and procedures</w:t>
      </w:r>
    </w:p>
    <w:p w14:paraId="3D269276" w14:textId="77777777" w:rsidR="00C21418" w:rsidRPr="000E3FB9" w:rsidRDefault="00C21418" w:rsidP="00567267">
      <w:pPr>
        <w:pStyle w:val="NoSpacing"/>
        <w:numPr>
          <w:ilvl w:val="0"/>
          <w:numId w:val="9"/>
        </w:numPr>
        <w:rPr>
          <w:rFonts w:ascii="Bahnschrift SemiLight" w:hAnsi="Bahnschrift SemiLight" w:cs="Arial"/>
          <w:b/>
          <w:sz w:val="24"/>
          <w:szCs w:val="24"/>
        </w:rPr>
      </w:pPr>
      <w:r w:rsidRPr="000E3FB9">
        <w:rPr>
          <w:rFonts w:ascii="Bahnschrift SemiLight" w:hAnsi="Bahnschrift SemiLight" w:cs="Arial"/>
          <w:b/>
          <w:sz w:val="24"/>
          <w:szCs w:val="24"/>
        </w:rPr>
        <w:t>Cash Management</w:t>
      </w:r>
    </w:p>
    <w:p w14:paraId="26FAE780" w14:textId="77777777" w:rsidR="00E43801" w:rsidRDefault="00C21418" w:rsidP="00567267">
      <w:pPr>
        <w:pStyle w:val="NoSpacing"/>
        <w:numPr>
          <w:ilvl w:val="0"/>
          <w:numId w:val="3"/>
        </w:numPr>
        <w:rPr>
          <w:rFonts w:ascii="Bahnschrift SemiLight" w:eastAsia="Times New Roman" w:hAnsi="Bahnschrift SemiLight" w:cs="Arial"/>
          <w:sz w:val="24"/>
          <w:szCs w:val="24"/>
        </w:rPr>
      </w:pPr>
      <w:r w:rsidRPr="000667A5">
        <w:rPr>
          <w:rFonts w:ascii="Bahnschrift SemiLight" w:eastAsia="Times New Roman" w:hAnsi="Bahnschrift SemiLight" w:cs="Arial"/>
          <w:sz w:val="24"/>
          <w:szCs w:val="24"/>
        </w:rPr>
        <w:t xml:space="preserve">Bank reconciliations </w:t>
      </w:r>
    </w:p>
    <w:p w14:paraId="655A3FC4" w14:textId="3725312F" w:rsidR="00C21418" w:rsidRPr="000667A5" w:rsidRDefault="00E43801" w:rsidP="00567267">
      <w:pPr>
        <w:pStyle w:val="NoSpacing"/>
        <w:numPr>
          <w:ilvl w:val="0"/>
          <w:numId w:val="3"/>
        </w:numPr>
        <w:rPr>
          <w:rFonts w:ascii="Bahnschrift SemiLight" w:eastAsia="Times New Roman" w:hAnsi="Bahnschrift SemiLight" w:cs="Arial"/>
          <w:sz w:val="24"/>
          <w:szCs w:val="24"/>
        </w:rPr>
      </w:pPr>
      <w:r>
        <w:rPr>
          <w:rFonts w:ascii="Bahnschrift SemiLight" w:eastAsia="Times New Roman" w:hAnsi="Bahnschrift SemiLight" w:cs="Arial"/>
          <w:sz w:val="24"/>
          <w:szCs w:val="24"/>
        </w:rPr>
        <w:t>Internal cash controls</w:t>
      </w:r>
    </w:p>
    <w:p w14:paraId="34614043" w14:textId="170A4E1F" w:rsidR="00C21418" w:rsidRPr="000E3FB9" w:rsidRDefault="00C21418" w:rsidP="00567267">
      <w:pPr>
        <w:pStyle w:val="NoSpacing"/>
        <w:numPr>
          <w:ilvl w:val="0"/>
          <w:numId w:val="9"/>
        </w:numPr>
        <w:rPr>
          <w:rFonts w:ascii="Bahnschrift SemiLight" w:hAnsi="Bahnschrift SemiLight" w:cs="Arial"/>
          <w:b/>
          <w:sz w:val="24"/>
          <w:szCs w:val="24"/>
        </w:rPr>
      </w:pPr>
      <w:r w:rsidRPr="000E3FB9">
        <w:rPr>
          <w:rFonts w:ascii="Bahnschrift SemiLight" w:eastAsia="Times New Roman" w:hAnsi="Bahnschrift SemiLight" w:cs="Arial"/>
          <w:b/>
          <w:sz w:val="24"/>
          <w:szCs w:val="24"/>
        </w:rPr>
        <w:t>Cost Allocation</w:t>
      </w:r>
      <w:r w:rsidR="00FF1395">
        <w:rPr>
          <w:rFonts w:ascii="Bahnschrift SemiLight" w:eastAsia="Times New Roman" w:hAnsi="Bahnschrift SemiLight" w:cs="Arial"/>
          <w:b/>
          <w:sz w:val="24"/>
          <w:szCs w:val="24"/>
        </w:rPr>
        <w:t>, Transaction Testing</w:t>
      </w:r>
    </w:p>
    <w:p w14:paraId="3693A4D1" w14:textId="61211160" w:rsidR="00E43801" w:rsidRDefault="00E43801" w:rsidP="00567267">
      <w:pPr>
        <w:pStyle w:val="NoSpacing"/>
        <w:numPr>
          <w:ilvl w:val="0"/>
          <w:numId w:val="4"/>
        </w:numPr>
        <w:rPr>
          <w:rFonts w:ascii="Bahnschrift SemiLight" w:hAnsi="Bahnschrift SemiLight" w:cs="Arial"/>
          <w:sz w:val="24"/>
          <w:szCs w:val="24"/>
        </w:rPr>
      </w:pPr>
      <w:r>
        <w:rPr>
          <w:rFonts w:ascii="Bahnschrift SemiLight" w:hAnsi="Bahnschrift SemiLight" w:cs="Arial"/>
          <w:sz w:val="24"/>
          <w:szCs w:val="24"/>
        </w:rPr>
        <w:t>Cost allocation pal for compliance with the FMGC</w:t>
      </w:r>
    </w:p>
    <w:p w14:paraId="4CA46A17" w14:textId="657242C1" w:rsidR="00E43801" w:rsidRDefault="00E43801" w:rsidP="00567267">
      <w:pPr>
        <w:pStyle w:val="NoSpacing"/>
        <w:numPr>
          <w:ilvl w:val="0"/>
          <w:numId w:val="4"/>
        </w:numPr>
        <w:rPr>
          <w:rFonts w:ascii="Bahnschrift SemiLight" w:hAnsi="Bahnschrift SemiLight" w:cs="Arial"/>
          <w:sz w:val="24"/>
          <w:szCs w:val="24"/>
        </w:rPr>
      </w:pPr>
      <w:r w:rsidRPr="00C12102">
        <w:rPr>
          <w:rFonts w:ascii="Cambria" w:hAnsi="Cambria" w:cs="Arial"/>
          <w:i/>
          <w:iCs/>
          <w:sz w:val="24"/>
          <w:szCs w:val="24"/>
        </w:rPr>
        <w:t>De Minimis</w:t>
      </w:r>
      <w:r>
        <w:rPr>
          <w:rFonts w:ascii="Bahnschrift SemiLight" w:hAnsi="Bahnschrift SemiLight" w:cs="Arial"/>
          <w:sz w:val="24"/>
          <w:szCs w:val="24"/>
        </w:rPr>
        <w:t xml:space="preserve"> indirect base </w:t>
      </w:r>
      <w:r w:rsidRPr="00E43801">
        <w:rPr>
          <w:rFonts w:asciiTheme="majorHAnsi" w:hAnsiTheme="majorHAnsi" w:cs="Arial"/>
          <w:i/>
          <w:iCs/>
          <w:sz w:val="24"/>
          <w:szCs w:val="24"/>
        </w:rPr>
        <w:t>(modified total direct costs</w:t>
      </w:r>
      <w:r>
        <w:rPr>
          <w:rFonts w:ascii="Bahnschrift SemiLight" w:hAnsi="Bahnschrift SemiLight" w:cs="Arial"/>
          <w:sz w:val="24"/>
          <w:szCs w:val="24"/>
        </w:rPr>
        <w:t xml:space="preserve">) verification </w:t>
      </w:r>
    </w:p>
    <w:p w14:paraId="6CD4FC42" w14:textId="5990A972" w:rsidR="00E43801" w:rsidRDefault="00E43801" w:rsidP="00E43801">
      <w:pPr>
        <w:pStyle w:val="NoSpacing"/>
        <w:numPr>
          <w:ilvl w:val="0"/>
          <w:numId w:val="4"/>
        </w:numPr>
        <w:rPr>
          <w:rFonts w:ascii="Bahnschrift SemiLight" w:hAnsi="Bahnschrift SemiLight" w:cs="Arial"/>
          <w:sz w:val="24"/>
          <w:szCs w:val="24"/>
        </w:rPr>
      </w:pPr>
      <w:r w:rsidRPr="00C12102">
        <w:rPr>
          <w:rFonts w:ascii="Cambria" w:hAnsi="Cambria" w:cs="Arial"/>
          <w:i/>
          <w:iCs/>
          <w:sz w:val="24"/>
          <w:szCs w:val="24"/>
        </w:rPr>
        <w:t>De Minimis</w:t>
      </w:r>
      <w:r>
        <w:rPr>
          <w:rFonts w:ascii="Bahnschrift SemiLight" w:hAnsi="Bahnschrift SemiLight" w:cs="Arial"/>
          <w:sz w:val="24"/>
          <w:szCs w:val="24"/>
        </w:rPr>
        <w:t xml:space="preserve"> indirect rate application  </w:t>
      </w:r>
    </w:p>
    <w:p w14:paraId="11EB15CC" w14:textId="3A6A1382" w:rsidR="00C21418" w:rsidRDefault="00C21418" w:rsidP="00567267">
      <w:pPr>
        <w:pStyle w:val="NoSpacing"/>
        <w:numPr>
          <w:ilvl w:val="0"/>
          <w:numId w:val="4"/>
        </w:numPr>
        <w:rPr>
          <w:rFonts w:ascii="Bahnschrift SemiLight" w:hAnsi="Bahnschrift SemiLight" w:cs="Arial"/>
          <w:sz w:val="24"/>
          <w:szCs w:val="24"/>
        </w:rPr>
      </w:pPr>
      <w:r w:rsidRPr="00E22EEF">
        <w:rPr>
          <w:rFonts w:ascii="Bahnschrift SemiLight" w:hAnsi="Bahnschrift SemiLight" w:cs="Arial"/>
          <w:sz w:val="24"/>
          <w:szCs w:val="24"/>
        </w:rPr>
        <w:t xml:space="preserve">Allocated cost transaction testing for FMGC compliance </w:t>
      </w:r>
    </w:p>
    <w:p w14:paraId="1ACAE039" w14:textId="77777777" w:rsidR="00FF1395" w:rsidRDefault="00FF1395" w:rsidP="00FF1395">
      <w:pPr>
        <w:pStyle w:val="NoSpacing"/>
        <w:numPr>
          <w:ilvl w:val="0"/>
          <w:numId w:val="4"/>
        </w:numPr>
        <w:rPr>
          <w:rFonts w:ascii="Bahnschrift SemiLight" w:hAnsi="Bahnschrift SemiLight" w:cs="Arial"/>
          <w:sz w:val="24"/>
          <w:szCs w:val="24"/>
        </w:rPr>
      </w:pPr>
      <w:r>
        <w:rPr>
          <w:rFonts w:ascii="Bahnschrift SemiLight" w:hAnsi="Bahnschrift SemiLight" w:cs="Arial"/>
          <w:sz w:val="24"/>
          <w:szCs w:val="24"/>
        </w:rPr>
        <w:t xml:space="preserve">Payroll transaction testing </w:t>
      </w:r>
    </w:p>
    <w:p w14:paraId="7408B422" w14:textId="77777777" w:rsidR="00FF1395" w:rsidRDefault="00FF1395" w:rsidP="00FF1395">
      <w:pPr>
        <w:pStyle w:val="NoSpacing"/>
        <w:numPr>
          <w:ilvl w:val="0"/>
          <w:numId w:val="4"/>
        </w:numPr>
        <w:rPr>
          <w:rFonts w:ascii="Bahnschrift SemiLight" w:hAnsi="Bahnschrift SemiLight" w:cs="Arial"/>
          <w:sz w:val="24"/>
          <w:szCs w:val="24"/>
        </w:rPr>
      </w:pPr>
      <w:r>
        <w:rPr>
          <w:rFonts w:ascii="Bahnschrift SemiLight" w:hAnsi="Bahnschrift SemiLight" w:cs="Arial"/>
          <w:sz w:val="24"/>
          <w:szCs w:val="24"/>
        </w:rPr>
        <w:t>Disbursement transaction testing</w:t>
      </w:r>
    </w:p>
    <w:p w14:paraId="0CF37CDB" w14:textId="77777777" w:rsidR="00FF1395" w:rsidRDefault="00FF1395" w:rsidP="00FF1395">
      <w:pPr>
        <w:pStyle w:val="NoSpacing"/>
        <w:numPr>
          <w:ilvl w:val="0"/>
          <w:numId w:val="4"/>
        </w:numPr>
        <w:rPr>
          <w:rFonts w:ascii="Bahnschrift SemiLight" w:hAnsi="Bahnschrift SemiLight" w:cs="Arial"/>
          <w:sz w:val="24"/>
          <w:szCs w:val="24"/>
        </w:rPr>
      </w:pPr>
      <w:r>
        <w:rPr>
          <w:rFonts w:ascii="Bahnschrift SemiLight" w:hAnsi="Bahnschrift SemiLight" w:cs="Arial"/>
          <w:sz w:val="24"/>
          <w:szCs w:val="24"/>
        </w:rPr>
        <w:t xml:space="preserve">Obligation and Encumbrance testing, as applicable </w:t>
      </w:r>
    </w:p>
    <w:p w14:paraId="30AC7FFC" w14:textId="77777777" w:rsidR="000E3FB9" w:rsidRPr="00CC50D0" w:rsidRDefault="000E3FB9" w:rsidP="000E3FB9">
      <w:pPr>
        <w:pStyle w:val="NoSpacing"/>
        <w:numPr>
          <w:ilvl w:val="0"/>
          <w:numId w:val="9"/>
        </w:numPr>
        <w:rPr>
          <w:rFonts w:ascii="Bahnschrift SemiLight" w:hAnsi="Bahnschrift SemiLight" w:cs="Arial"/>
          <w:b/>
          <w:sz w:val="24"/>
          <w:szCs w:val="24"/>
        </w:rPr>
      </w:pPr>
      <w:r w:rsidRPr="00CC50D0">
        <w:rPr>
          <w:rFonts w:ascii="Bahnschrift SemiLight" w:eastAsia="Times New Roman" w:hAnsi="Bahnschrift SemiLight" w:cs="Arial"/>
          <w:b/>
          <w:sz w:val="24"/>
          <w:szCs w:val="24"/>
        </w:rPr>
        <w:t>Procurement, Budget and Property</w:t>
      </w:r>
    </w:p>
    <w:p w14:paraId="64B6B991" w14:textId="77777777" w:rsidR="000E3FB9" w:rsidRPr="00E22EEF" w:rsidRDefault="000E3FB9" w:rsidP="000E3FB9">
      <w:pPr>
        <w:pStyle w:val="NoSpacing"/>
        <w:numPr>
          <w:ilvl w:val="0"/>
          <w:numId w:val="5"/>
        </w:numPr>
        <w:rPr>
          <w:rFonts w:ascii="Bahnschrift SemiLight" w:hAnsi="Bahnschrift SemiLight" w:cs="Arial"/>
          <w:sz w:val="24"/>
          <w:szCs w:val="24"/>
        </w:rPr>
      </w:pPr>
      <w:r w:rsidRPr="00CC50D0">
        <w:rPr>
          <w:rFonts w:ascii="Bahnschrift SemiLight" w:hAnsi="Bahnschrift SemiLight" w:cs="Arial"/>
          <w:sz w:val="24"/>
          <w:szCs w:val="24"/>
        </w:rPr>
        <w:t>Procurement Policies and procedures</w:t>
      </w:r>
    </w:p>
    <w:p w14:paraId="50F9EA68" w14:textId="62DBE381" w:rsidR="000E3FB9" w:rsidRPr="009C2822" w:rsidRDefault="00E43801" w:rsidP="000E3FB9">
      <w:pPr>
        <w:pStyle w:val="yiv7112306965msolist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 w:cs="Arial"/>
          <w:color w:val="000000"/>
        </w:rPr>
        <w:t>A representative sample of the following p</w:t>
      </w:r>
      <w:r w:rsidR="000E3FB9" w:rsidRPr="009C2822">
        <w:rPr>
          <w:rFonts w:ascii="Bahnschrift SemiLight" w:hAnsi="Bahnschrift SemiLight" w:cs="Arial"/>
          <w:color w:val="000000"/>
        </w:rPr>
        <w:t>rocurements</w:t>
      </w:r>
      <w:r>
        <w:rPr>
          <w:rFonts w:ascii="Bahnschrift SemiLight" w:hAnsi="Bahnschrift SemiLight" w:cs="Arial"/>
          <w:color w:val="000000"/>
        </w:rPr>
        <w:t xml:space="preserve"> will be tested, where applicable; </w:t>
      </w:r>
    </w:p>
    <w:p w14:paraId="1EA285DA" w14:textId="77777777" w:rsidR="000E3FB9" w:rsidRPr="00446B5D" w:rsidRDefault="000E3FB9" w:rsidP="000E3FB9">
      <w:pPr>
        <w:pStyle w:val="yiv7112306965msonormal"/>
        <w:numPr>
          <w:ilvl w:val="1"/>
          <w:numId w:val="41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  <w:sz w:val="22"/>
          <w:szCs w:val="22"/>
        </w:rPr>
      </w:pPr>
      <w:r w:rsidRPr="00446B5D">
        <w:rPr>
          <w:rFonts w:ascii="Bahnschrift SemiLight" w:hAnsi="Bahnschrift SemiLight" w:cs="Calibri"/>
          <w:sz w:val="22"/>
          <w:szCs w:val="22"/>
        </w:rPr>
        <w:t>Formal</w:t>
      </w:r>
    </w:p>
    <w:p w14:paraId="5BF5CF84" w14:textId="77777777" w:rsidR="000E3FB9" w:rsidRPr="00446B5D" w:rsidRDefault="000E3FB9" w:rsidP="000E3FB9">
      <w:pPr>
        <w:pStyle w:val="yiv7112306965msonormal"/>
        <w:numPr>
          <w:ilvl w:val="1"/>
          <w:numId w:val="41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  <w:sz w:val="22"/>
          <w:szCs w:val="22"/>
        </w:rPr>
      </w:pPr>
      <w:r w:rsidRPr="00446B5D">
        <w:rPr>
          <w:rFonts w:ascii="Bahnschrift SemiLight" w:hAnsi="Bahnschrift SemiLight" w:cs="Calibri"/>
          <w:sz w:val="22"/>
          <w:szCs w:val="22"/>
        </w:rPr>
        <w:t>Micro purchases</w:t>
      </w:r>
    </w:p>
    <w:p w14:paraId="0026D432" w14:textId="77777777" w:rsidR="000E3FB9" w:rsidRPr="00446B5D" w:rsidRDefault="000E3FB9" w:rsidP="000E3FB9">
      <w:pPr>
        <w:pStyle w:val="yiv7112306965msonormal"/>
        <w:numPr>
          <w:ilvl w:val="1"/>
          <w:numId w:val="41"/>
        </w:numPr>
        <w:tabs>
          <w:tab w:val="clear" w:pos="1440"/>
          <w:tab w:val="num" w:pos="1080"/>
        </w:tabs>
        <w:spacing w:before="0" w:beforeAutospacing="0" w:after="0" w:afterAutospacing="0"/>
        <w:ind w:left="1080"/>
        <w:textAlignment w:val="baseline"/>
        <w:rPr>
          <w:rFonts w:ascii="Bahnschrift SemiLight" w:hAnsi="Bahnschrift SemiLight" w:cs="Calibri"/>
          <w:sz w:val="22"/>
          <w:szCs w:val="22"/>
        </w:rPr>
      </w:pPr>
      <w:r w:rsidRPr="00446B5D">
        <w:rPr>
          <w:rFonts w:ascii="Bahnschrift SemiLight" w:hAnsi="Bahnschrift SemiLight" w:cs="Calibri"/>
          <w:sz w:val="22"/>
          <w:szCs w:val="22"/>
        </w:rPr>
        <w:t>Small purchases</w:t>
      </w:r>
    </w:p>
    <w:p w14:paraId="33A9C184" w14:textId="28B3C1CD" w:rsidR="000E3FB9" w:rsidRPr="000667A5" w:rsidRDefault="000E3FB9" w:rsidP="000E3FB9">
      <w:pPr>
        <w:pStyle w:val="NoSpacing"/>
        <w:numPr>
          <w:ilvl w:val="0"/>
          <w:numId w:val="5"/>
        </w:numPr>
        <w:rPr>
          <w:rFonts w:ascii="Bahnschrift SemiLight" w:hAnsi="Bahnschrift SemiLight" w:cs="Arial"/>
          <w:sz w:val="24"/>
          <w:szCs w:val="24"/>
        </w:rPr>
      </w:pPr>
      <w:r w:rsidRPr="000667A5">
        <w:rPr>
          <w:rFonts w:ascii="Bahnschrift SemiLight" w:hAnsi="Bahnschrift SemiLight" w:cs="Arial"/>
          <w:sz w:val="24"/>
          <w:szCs w:val="24"/>
        </w:rPr>
        <w:t>Budget vs expenditures</w:t>
      </w:r>
    </w:p>
    <w:p w14:paraId="154DB1AA" w14:textId="77777777" w:rsidR="00446B5D" w:rsidRPr="00446B5D" w:rsidRDefault="000E3FB9" w:rsidP="00446B5D">
      <w:pPr>
        <w:pStyle w:val="NoSpacing"/>
        <w:numPr>
          <w:ilvl w:val="0"/>
          <w:numId w:val="5"/>
        </w:numPr>
        <w:rPr>
          <w:rFonts w:ascii="Bahnschrift SemiLight" w:hAnsi="Bahnschrift SemiLight"/>
          <w:sz w:val="24"/>
          <w:szCs w:val="24"/>
        </w:rPr>
      </w:pPr>
      <w:r w:rsidRPr="00446B5D">
        <w:rPr>
          <w:rFonts w:ascii="Bahnschrift SemiLight" w:hAnsi="Bahnschrift SemiLight" w:cs="Arial"/>
          <w:sz w:val="24"/>
          <w:szCs w:val="24"/>
        </w:rPr>
        <w:t>Property</w:t>
      </w:r>
      <w:r w:rsidR="00446B5D" w:rsidRPr="00446B5D">
        <w:rPr>
          <w:rFonts w:ascii="Bahnschrift SemiLight" w:hAnsi="Bahnschrift SemiLight" w:cs="Arial"/>
          <w:sz w:val="24"/>
          <w:szCs w:val="24"/>
        </w:rPr>
        <w:t xml:space="preserve">, </w:t>
      </w:r>
      <w:r w:rsidR="00446B5D" w:rsidRPr="00446B5D">
        <w:rPr>
          <w:rFonts w:ascii="Bahnschrift SemiLight" w:hAnsi="Bahnschrift SemiLight"/>
          <w:sz w:val="24"/>
          <w:szCs w:val="24"/>
        </w:rPr>
        <w:t>Annual Inventory and insurance adequacy</w:t>
      </w:r>
    </w:p>
    <w:p w14:paraId="2C6C38D9" w14:textId="77777777" w:rsidR="00C21418" w:rsidRPr="000E3FB9" w:rsidRDefault="00C21418" w:rsidP="00567267">
      <w:pPr>
        <w:pStyle w:val="NoSpacing"/>
        <w:numPr>
          <w:ilvl w:val="0"/>
          <w:numId w:val="9"/>
        </w:numPr>
        <w:rPr>
          <w:rFonts w:ascii="Bahnschrift SemiLight" w:hAnsi="Bahnschrift SemiLight" w:cs="Arial"/>
          <w:b/>
          <w:sz w:val="24"/>
          <w:szCs w:val="24"/>
        </w:rPr>
      </w:pPr>
      <w:r w:rsidRPr="000E3FB9">
        <w:rPr>
          <w:rFonts w:ascii="Bahnschrift SemiLight" w:eastAsia="Times New Roman" w:hAnsi="Bahnschrift SemiLight" w:cs="Arial"/>
          <w:b/>
          <w:sz w:val="24"/>
          <w:szCs w:val="24"/>
        </w:rPr>
        <w:t>Audit and Monitoring</w:t>
      </w:r>
    </w:p>
    <w:p w14:paraId="4ECDB7A5" w14:textId="77777777" w:rsidR="00C21418" w:rsidRPr="000E3FB9" w:rsidRDefault="00C21418" w:rsidP="00567267">
      <w:pPr>
        <w:pStyle w:val="NoSpacing"/>
        <w:numPr>
          <w:ilvl w:val="0"/>
          <w:numId w:val="6"/>
        </w:numPr>
        <w:rPr>
          <w:rFonts w:ascii="Bahnschrift SemiLight" w:eastAsia="Times New Roman" w:hAnsi="Bahnschrift SemiLight" w:cs="Arial"/>
          <w:sz w:val="24"/>
          <w:szCs w:val="24"/>
        </w:rPr>
      </w:pPr>
      <w:r w:rsidRPr="000E3FB9">
        <w:rPr>
          <w:rFonts w:ascii="Bahnschrift SemiLight" w:eastAsia="Times New Roman" w:hAnsi="Bahnschrift SemiLight" w:cs="Arial"/>
          <w:sz w:val="24"/>
          <w:szCs w:val="24"/>
        </w:rPr>
        <w:t xml:space="preserve">Evaluation of latest </w:t>
      </w:r>
      <w:r w:rsidR="00D2096F" w:rsidRPr="00575A8A">
        <w:rPr>
          <w:rFonts w:ascii="Bahnschrift SemiLight" w:eastAsia="Times New Roman" w:hAnsi="Bahnschrift SemiLight" w:cs="Arial"/>
          <w:bCs/>
          <w:sz w:val="24"/>
          <w:szCs w:val="24"/>
        </w:rPr>
        <w:t xml:space="preserve">OMB </w:t>
      </w:r>
      <w:r w:rsidR="00D2096F" w:rsidRPr="000E3FB9">
        <w:rPr>
          <w:rFonts w:ascii="Bahnschrift SemiLight" w:eastAsia="Times New Roman" w:hAnsi="Bahnschrift SemiLight" w:cs="Arial"/>
          <w:sz w:val="24"/>
          <w:szCs w:val="24"/>
        </w:rPr>
        <w:t xml:space="preserve">compliant </w:t>
      </w:r>
      <w:r w:rsidRPr="000E3FB9">
        <w:rPr>
          <w:rFonts w:ascii="Bahnschrift SemiLight" w:eastAsia="Times New Roman" w:hAnsi="Bahnschrift SemiLight" w:cs="Arial"/>
          <w:sz w:val="24"/>
          <w:szCs w:val="24"/>
        </w:rPr>
        <w:t>audit report</w:t>
      </w:r>
    </w:p>
    <w:p w14:paraId="618C3F98" w14:textId="77777777" w:rsidR="00C21418" w:rsidRPr="000E3FB9" w:rsidRDefault="00C21418" w:rsidP="00567267">
      <w:pPr>
        <w:pStyle w:val="NoSpacing"/>
        <w:numPr>
          <w:ilvl w:val="0"/>
          <w:numId w:val="9"/>
        </w:numPr>
        <w:rPr>
          <w:rFonts w:ascii="Bahnschrift SemiLight" w:hAnsi="Bahnschrift SemiLight" w:cs="Arial"/>
          <w:b/>
          <w:sz w:val="24"/>
          <w:szCs w:val="24"/>
        </w:rPr>
      </w:pPr>
      <w:r w:rsidRPr="000E3FB9">
        <w:rPr>
          <w:rFonts w:ascii="Bahnschrift SemiLight" w:eastAsia="Times New Roman" w:hAnsi="Bahnschrift SemiLight" w:cs="Arial"/>
          <w:b/>
          <w:sz w:val="24"/>
          <w:szCs w:val="24"/>
        </w:rPr>
        <w:t>Tax Return and Conflict of Interest</w:t>
      </w:r>
    </w:p>
    <w:p w14:paraId="5C7094EA" w14:textId="77777777" w:rsidR="00C21418" w:rsidRPr="000E3FB9" w:rsidRDefault="00C21418" w:rsidP="00567267">
      <w:pPr>
        <w:pStyle w:val="NoSpacing"/>
        <w:numPr>
          <w:ilvl w:val="0"/>
          <w:numId w:val="7"/>
        </w:numPr>
        <w:rPr>
          <w:rFonts w:ascii="Bahnschrift SemiLight" w:hAnsi="Bahnschrift SemiLight" w:cs="Arial"/>
          <w:sz w:val="24"/>
          <w:szCs w:val="24"/>
        </w:rPr>
      </w:pPr>
      <w:r w:rsidRPr="000E3FB9">
        <w:rPr>
          <w:rFonts w:ascii="Bahnschrift SemiLight" w:hAnsi="Bahnschrift SemiLight" w:cs="Arial"/>
          <w:sz w:val="24"/>
          <w:szCs w:val="24"/>
        </w:rPr>
        <w:t>Examine executed conflict of interest certifications where applicable</w:t>
      </w:r>
    </w:p>
    <w:p w14:paraId="7DFB0583" w14:textId="77777777" w:rsidR="00C21418" w:rsidRPr="000E3FB9" w:rsidRDefault="00C21418" w:rsidP="00567267">
      <w:pPr>
        <w:pStyle w:val="NoSpacing"/>
        <w:numPr>
          <w:ilvl w:val="0"/>
          <w:numId w:val="9"/>
        </w:numPr>
        <w:rPr>
          <w:rFonts w:ascii="Bahnschrift SemiLight" w:hAnsi="Bahnschrift SemiLight" w:cs="Arial"/>
          <w:b/>
          <w:sz w:val="24"/>
          <w:szCs w:val="24"/>
        </w:rPr>
      </w:pPr>
      <w:r w:rsidRPr="000E3FB9">
        <w:rPr>
          <w:rFonts w:ascii="Bahnschrift SemiLight" w:eastAsia="Times New Roman" w:hAnsi="Bahnschrift SemiLight" w:cs="Arial"/>
          <w:b/>
          <w:sz w:val="24"/>
          <w:szCs w:val="24"/>
        </w:rPr>
        <w:t>Financial Reporting and Client Services</w:t>
      </w:r>
    </w:p>
    <w:p w14:paraId="220F71F8" w14:textId="77777777" w:rsidR="00C21418" w:rsidRPr="000667A5" w:rsidRDefault="00C21418" w:rsidP="00567267">
      <w:pPr>
        <w:pStyle w:val="NoSpacing"/>
        <w:numPr>
          <w:ilvl w:val="0"/>
          <w:numId w:val="10"/>
        </w:numPr>
        <w:rPr>
          <w:rFonts w:ascii="Bahnschrift SemiLight" w:hAnsi="Bahnschrift SemiLight" w:cs="Arial"/>
          <w:sz w:val="24"/>
          <w:szCs w:val="24"/>
        </w:rPr>
      </w:pPr>
      <w:r w:rsidRPr="000667A5">
        <w:rPr>
          <w:rFonts w:ascii="Bahnschrift SemiLight" w:hAnsi="Bahnschrift SemiLight" w:cs="Arial"/>
          <w:sz w:val="24"/>
          <w:szCs w:val="24"/>
        </w:rPr>
        <w:t xml:space="preserve">Timeliness and accuracy of financial reporting </w:t>
      </w:r>
    </w:p>
    <w:p w14:paraId="459408D7" w14:textId="77777777" w:rsidR="00C21418" w:rsidRPr="000667A5" w:rsidRDefault="00C21418" w:rsidP="00567267">
      <w:pPr>
        <w:pStyle w:val="NoSpacing"/>
        <w:numPr>
          <w:ilvl w:val="0"/>
          <w:numId w:val="8"/>
        </w:numPr>
        <w:rPr>
          <w:rFonts w:ascii="Bahnschrift SemiLight" w:hAnsi="Bahnschrift SemiLight" w:cs="Arial"/>
          <w:sz w:val="24"/>
          <w:szCs w:val="24"/>
        </w:rPr>
      </w:pPr>
      <w:r w:rsidRPr="000667A5">
        <w:rPr>
          <w:rFonts w:ascii="Bahnschrift SemiLight" w:hAnsi="Bahnschrift SemiLight" w:cs="Arial"/>
          <w:sz w:val="24"/>
          <w:szCs w:val="24"/>
        </w:rPr>
        <w:t>Reconciliation of financial reports submitted to the Board</w:t>
      </w:r>
    </w:p>
    <w:p w14:paraId="5B240076" w14:textId="77777777" w:rsidR="00391413" w:rsidRPr="000667A5" w:rsidRDefault="00391413" w:rsidP="00391413">
      <w:pPr>
        <w:pStyle w:val="yiv7112306965msonospacing"/>
        <w:numPr>
          <w:ilvl w:val="0"/>
          <w:numId w:val="50"/>
        </w:numPr>
        <w:spacing w:before="0" w:beforeAutospacing="0" w:after="0" w:afterAutospacing="0"/>
        <w:rPr>
          <w:rFonts w:ascii="Bahnschrift SemiLight" w:hAnsi="Bahnschrift SemiLight" w:cs="Calibri"/>
        </w:rPr>
      </w:pPr>
      <w:r w:rsidRPr="000667A5">
        <w:rPr>
          <w:rFonts w:ascii="Bahnschrift SemiLight" w:hAnsi="Bahnschrift SemiLight" w:cs="Calibri"/>
        </w:rPr>
        <w:lastRenderedPageBreak/>
        <w:t>Child Care</w:t>
      </w:r>
    </w:p>
    <w:p w14:paraId="0F329F56" w14:textId="77777777" w:rsidR="00391413" w:rsidRPr="00446B5D" w:rsidRDefault="00391413" w:rsidP="00391413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  <w:sz w:val="22"/>
          <w:szCs w:val="22"/>
        </w:rPr>
      </w:pPr>
      <w:r w:rsidRPr="00446B5D">
        <w:rPr>
          <w:rFonts w:ascii="Bahnschrift SemiLight" w:hAnsi="Bahnschrift SemiLight" w:cs="Arial"/>
          <w:sz w:val="22"/>
          <w:szCs w:val="22"/>
        </w:rPr>
        <w:t>Improper Payment</w:t>
      </w:r>
    </w:p>
    <w:p w14:paraId="2417725F" w14:textId="77777777" w:rsidR="00391413" w:rsidRPr="00446B5D" w:rsidRDefault="00391413" w:rsidP="00391413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  <w:sz w:val="22"/>
          <w:szCs w:val="22"/>
        </w:rPr>
      </w:pPr>
      <w:r w:rsidRPr="00446B5D">
        <w:rPr>
          <w:rFonts w:ascii="Bahnschrift SemiLight" w:hAnsi="Bahnschrift SemiLight" w:cs="Arial"/>
          <w:sz w:val="22"/>
          <w:szCs w:val="22"/>
        </w:rPr>
        <w:t>Parent Share of Cost</w:t>
      </w:r>
    </w:p>
    <w:p w14:paraId="328B6EF8" w14:textId="77777777" w:rsidR="00391413" w:rsidRPr="00446B5D" w:rsidRDefault="00391413" w:rsidP="00391413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  <w:sz w:val="22"/>
          <w:szCs w:val="22"/>
        </w:rPr>
      </w:pPr>
      <w:r w:rsidRPr="00446B5D">
        <w:rPr>
          <w:rFonts w:ascii="Bahnschrift SemiLight" w:hAnsi="Bahnschrift SemiLight" w:cs="Arial"/>
          <w:sz w:val="22"/>
          <w:szCs w:val="22"/>
        </w:rPr>
        <w:t>Eligibility</w:t>
      </w:r>
    </w:p>
    <w:p w14:paraId="2A2CEC5F" w14:textId="77777777" w:rsidR="00391413" w:rsidRPr="00446B5D" w:rsidRDefault="00391413" w:rsidP="00391413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  <w:sz w:val="22"/>
          <w:szCs w:val="22"/>
        </w:rPr>
      </w:pPr>
      <w:r w:rsidRPr="00446B5D">
        <w:rPr>
          <w:rFonts w:ascii="Bahnschrift SemiLight" w:hAnsi="Bahnschrift SemiLight" w:cs="Arial"/>
          <w:sz w:val="22"/>
          <w:szCs w:val="22"/>
        </w:rPr>
        <w:t>Child Care Exception Reports</w:t>
      </w:r>
    </w:p>
    <w:p w14:paraId="1874CEE8" w14:textId="77777777" w:rsidR="00391413" w:rsidRPr="00446B5D" w:rsidRDefault="00391413" w:rsidP="00391413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  <w:sz w:val="22"/>
          <w:szCs w:val="22"/>
        </w:rPr>
      </w:pPr>
      <w:r w:rsidRPr="00446B5D">
        <w:rPr>
          <w:rFonts w:ascii="Bahnschrift SemiLight" w:hAnsi="Bahnschrift SemiLight" w:cs="Arial"/>
          <w:sz w:val="22"/>
          <w:szCs w:val="22"/>
        </w:rPr>
        <w:t>Children Too Old for Care</w:t>
      </w:r>
    </w:p>
    <w:p w14:paraId="54325E51" w14:textId="77777777" w:rsidR="00391413" w:rsidRPr="00446B5D" w:rsidRDefault="00391413" w:rsidP="00391413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  <w:sz w:val="22"/>
          <w:szCs w:val="22"/>
        </w:rPr>
      </w:pPr>
      <w:r w:rsidRPr="00446B5D">
        <w:rPr>
          <w:rFonts w:ascii="Bahnschrift SemiLight" w:hAnsi="Bahnschrift SemiLight" w:cs="Arial"/>
          <w:sz w:val="22"/>
          <w:szCs w:val="22"/>
        </w:rPr>
        <w:t>Early Terminations</w:t>
      </w:r>
    </w:p>
    <w:p w14:paraId="2B592092" w14:textId="77777777" w:rsidR="00391413" w:rsidRPr="000667A5" w:rsidRDefault="00391413" w:rsidP="00391413">
      <w:pPr>
        <w:pStyle w:val="yiv7112306965msolistparagraph"/>
        <w:numPr>
          <w:ilvl w:val="1"/>
          <w:numId w:val="51"/>
        </w:numPr>
        <w:spacing w:before="0" w:beforeAutospacing="0" w:after="0" w:afterAutospacing="0"/>
        <w:textAlignment w:val="baseline"/>
        <w:rPr>
          <w:rFonts w:ascii="Bahnschrift SemiLight" w:hAnsi="Bahnschrift SemiLight"/>
        </w:rPr>
      </w:pPr>
      <w:r w:rsidRPr="00446B5D">
        <w:rPr>
          <w:rFonts w:ascii="Bahnschrift SemiLight" w:hAnsi="Bahnschrift SemiLight" w:cs="Arial"/>
          <w:sz w:val="22"/>
          <w:szCs w:val="22"/>
        </w:rPr>
        <w:t>Child Care Recoupment</w:t>
      </w:r>
    </w:p>
    <w:p w14:paraId="3C13EEB9" w14:textId="77777777" w:rsidR="00575A8A" w:rsidRDefault="00391413" w:rsidP="00446B5D">
      <w:pPr>
        <w:pStyle w:val="yiv7112306965msonospacing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0667A5">
        <w:rPr>
          <w:rFonts w:ascii="Calibri" w:hAnsi="Calibri" w:cs="Calibri"/>
          <w:sz w:val="22"/>
          <w:szCs w:val="22"/>
        </w:rPr>
        <w:t> </w:t>
      </w:r>
    </w:p>
    <w:p w14:paraId="63C4D9AF" w14:textId="5F4AB147" w:rsidR="00D7215D" w:rsidRPr="00A9063C" w:rsidRDefault="00D7215D" w:rsidP="00446B5D">
      <w:pPr>
        <w:pStyle w:val="yiv7112306965msonospacing"/>
        <w:spacing w:before="0" w:beforeAutospacing="0" w:after="0" w:afterAutospacing="0"/>
        <w:rPr>
          <w:rFonts w:ascii="Cambria" w:hAnsi="Cambria"/>
          <w:bCs/>
          <w:color w:val="984806" w:themeColor="accent6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63C">
        <w:rPr>
          <w:rFonts w:ascii="Cambria" w:hAnsi="Cambria"/>
          <w:bCs/>
          <w:color w:val="984806" w:themeColor="accent6" w:themeShade="8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Proposed Review Schedule</w:t>
      </w:r>
    </w:p>
    <w:p w14:paraId="4F7FDE90" w14:textId="778A181F" w:rsidR="003132BE" w:rsidRPr="003132BE" w:rsidRDefault="003132BE" w:rsidP="00446B5D">
      <w:pPr>
        <w:pStyle w:val="yiv7112306965msonospacing"/>
        <w:spacing w:before="0" w:beforeAutospacing="0" w:after="0" w:afterAutospacing="0"/>
        <w:rPr>
          <w:rFonts w:ascii="Cambria" w:hAnsi="Cambria"/>
          <w:bCs/>
          <w:color w:val="00206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2102"/>
        <w:gridCol w:w="1972"/>
        <w:gridCol w:w="1120"/>
        <w:gridCol w:w="1029"/>
        <w:gridCol w:w="1029"/>
        <w:gridCol w:w="1029"/>
        <w:gridCol w:w="1024"/>
      </w:tblGrid>
      <w:tr w:rsidR="003132BE" w14:paraId="4148BAA9" w14:textId="77777777" w:rsidTr="00A9063C">
        <w:trPr>
          <w:trHeight w:val="612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79CBD2BF" w14:textId="77777777" w:rsidR="003132BE" w:rsidRDefault="003132B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ENTITY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B60EC70" w14:textId="77777777" w:rsidR="003132BE" w:rsidRDefault="003132B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REVIEW PERIOD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705B52AF" w14:textId="77777777" w:rsidR="003132BE" w:rsidRDefault="003132B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DOC REQUEST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7A800725" w14:textId="77777777" w:rsidR="003132BE" w:rsidRDefault="003132B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REVIEW START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C9F1526" w14:textId="77777777" w:rsidR="003132BE" w:rsidRDefault="003132B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REVIEW   END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DFB0C47" w14:textId="77777777" w:rsidR="003132BE" w:rsidRDefault="003132B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>TARGET EXIT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312BF7B" w14:textId="77777777" w:rsidR="003132BE" w:rsidRDefault="003132BE">
            <w:pPr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Issue Draft Report                </w:t>
            </w:r>
          </w:p>
        </w:tc>
      </w:tr>
      <w:tr w:rsidR="003132BE" w14:paraId="625B06DB" w14:textId="77777777" w:rsidTr="003132BE">
        <w:trPr>
          <w:trHeight w:val="336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AB3B" w14:textId="77777777" w:rsidR="003132BE" w:rsidRDefault="003132BE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Equus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B4FF" w14:textId="77777777" w:rsidR="003132BE" w:rsidRDefault="003132B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10/1/21 - 11/30/22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8E2E" w14:textId="3A65BD1B" w:rsidR="003132BE" w:rsidRDefault="003132BE">
            <w:pPr>
              <w:jc w:val="center"/>
              <w:rPr>
                <w:rFonts w:ascii="Cambria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12/1</w:t>
            </w:r>
            <w:r w:rsidR="00A9063C">
              <w:rPr>
                <w:rFonts w:ascii="Cambria" w:hAnsi="Cambria" w:cs="Calibri"/>
                <w:color w:val="000000"/>
                <w:sz w:val="21"/>
                <w:szCs w:val="21"/>
              </w:rPr>
              <w:t>9</w:t>
            </w:r>
            <w:r>
              <w:rPr>
                <w:rFonts w:ascii="Cambria" w:hAnsi="Cambria" w:cs="Calibri"/>
                <w:color w:val="000000"/>
                <w:sz w:val="21"/>
                <w:szCs w:val="21"/>
              </w:rPr>
              <w:t>/22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31A3" w14:textId="1E30A0F0" w:rsidR="003132BE" w:rsidRDefault="003132BE">
            <w:pPr>
              <w:jc w:val="center"/>
              <w:rPr>
                <w:rFonts w:ascii="Cambria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1/</w:t>
            </w:r>
            <w:r w:rsidR="00A9063C">
              <w:rPr>
                <w:rFonts w:ascii="Cambria" w:hAnsi="Cambria" w:cs="Calibri"/>
                <w:color w:val="000000"/>
                <w:sz w:val="21"/>
                <w:szCs w:val="21"/>
              </w:rPr>
              <w:t>23</w:t>
            </w:r>
            <w:r>
              <w:rPr>
                <w:rFonts w:ascii="Cambria" w:hAnsi="Cambria" w:cs="Calibri"/>
                <w:color w:val="000000"/>
                <w:sz w:val="21"/>
                <w:szCs w:val="21"/>
              </w:rPr>
              <w:t>/23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F329" w14:textId="65A07FB9" w:rsidR="003132BE" w:rsidRDefault="00A9063C">
            <w:pPr>
              <w:jc w:val="center"/>
              <w:rPr>
                <w:rFonts w:ascii="Cambria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2</w:t>
            </w:r>
            <w:r w:rsidR="003132BE">
              <w:rPr>
                <w:rFonts w:ascii="Cambria" w:hAnsi="Cambria" w:cs="Calibri"/>
                <w:color w:val="000000"/>
                <w:sz w:val="21"/>
                <w:szCs w:val="21"/>
              </w:rPr>
              <w:t>/</w:t>
            </w:r>
            <w:r>
              <w:rPr>
                <w:rFonts w:ascii="Cambria" w:hAnsi="Cambria" w:cs="Calibri"/>
                <w:color w:val="000000"/>
                <w:sz w:val="21"/>
                <w:szCs w:val="21"/>
              </w:rPr>
              <w:t>3</w:t>
            </w:r>
            <w:r w:rsidR="003132BE">
              <w:rPr>
                <w:rFonts w:ascii="Cambria" w:hAnsi="Cambria" w:cs="Calibri"/>
                <w:color w:val="000000"/>
                <w:sz w:val="21"/>
                <w:szCs w:val="21"/>
              </w:rPr>
              <w:t>/23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4789" w14:textId="7B5104A2" w:rsidR="003132BE" w:rsidRDefault="003132BE">
            <w:pPr>
              <w:jc w:val="center"/>
              <w:rPr>
                <w:rFonts w:ascii="Cambria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2/</w:t>
            </w:r>
            <w:r w:rsidR="00A9063C">
              <w:rPr>
                <w:rFonts w:ascii="Cambria" w:hAnsi="Cambria" w:cs="Calibri"/>
                <w:color w:val="000000"/>
                <w:sz w:val="21"/>
                <w:szCs w:val="21"/>
              </w:rPr>
              <w:t>24</w:t>
            </w:r>
            <w:r>
              <w:rPr>
                <w:rFonts w:ascii="Cambria" w:hAnsi="Cambria" w:cs="Calibri"/>
                <w:color w:val="000000"/>
                <w:sz w:val="21"/>
                <w:szCs w:val="21"/>
              </w:rPr>
              <w:t>/23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30BDE" w14:textId="1EC5190F" w:rsidR="003132BE" w:rsidRDefault="003132BE">
            <w:pPr>
              <w:jc w:val="center"/>
              <w:rPr>
                <w:rFonts w:ascii="Cambria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3/</w:t>
            </w:r>
            <w:r w:rsidR="00A9063C">
              <w:rPr>
                <w:rFonts w:ascii="Cambria" w:hAnsi="Cambria" w:cs="Calibri"/>
                <w:color w:val="000000"/>
                <w:sz w:val="21"/>
                <w:szCs w:val="21"/>
              </w:rPr>
              <w:t>8</w:t>
            </w:r>
            <w:r>
              <w:rPr>
                <w:rFonts w:ascii="Cambria" w:hAnsi="Cambria" w:cs="Calibri"/>
                <w:color w:val="000000"/>
                <w:sz w:val="21"/>
                <w:szCs w:val="21"/>
              </w:rPr>
              <w:t>/23</w:t>
            </w:r>
          </w:p>
        </w:tc>
      </w:tr>
      <w:tr w:rsidR="003132BE" w14:paraId="5017B118" w14:textId="77777777" w:rsidTr="003132BE">
        <w:trPr>
          <w:trHeight w:val="336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FD23" w14:textId="77777777" w:rsidR="003132BE" w:rsidRDefault="003132BE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Rolling Plains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120A" w14:textId="77777777" w:rsidR="003132BE" w:rsidRDefault="003132BE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10/1/21 - 11/30/22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D9CF" w14:textId="77777777" w:rsidR="003132BE" w:rsidRDefault="003132BE">
            <w:pPr>
              <w:jc w:val="center"/>
              <w:rPr>
                <w:rFonts w:ascii="Cambria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12/19/22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B4F" w14:textId="670D220D" w:rsidR="003132BE" w:rsidRDefault="003132BE">
            <w:pPr>
              <w:jc w:val="center"/>
              <w:rPr>
                <w:rFonts w:ascii="Cambria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1/</w:t>
            </w:r>
            <w:r w:rsidR="00A9063C">
              <w:rPr>
                <w:rFonts w:ascii="Cambria" w:hAnsi="Cambria" w:cs="Calibri"/>
                <w:color w:val="000000"/>
                <w:sz w:val="21"/>
                <w:szCs w:val="21"/>
              </w:rPr>
              <w:t>30</w:t>
            </w:r>
            <w:r>
              <w:rPr>
                <w:rFonts w:ascii="Cambria" w:hAnsi="Cambria" w:cs="Calibri"/>
                <w:color w:val="000000"/>
                <w:sz w:val="21"/>
                <w:szCs w:val="21"/>
              </w:rPr>
              <w:t>/23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1FFC" w14:textId="2121C257" w:rsidR="003132BE" w:rsidRDefault="003132BE">
            <w:pPr>
              <w:jc w:val="center"/>
              <w:rPr>
                <w:rFonts w:ascii="Cambria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2/</w:t>
            </w:r>
            <w:r w:rsidR="00A9063C">
              <w:rPr>
                <w:rFonts w:ascii="Cambria" w:hAnsi="Cambria" w:cs="Calibri"/>
                <w:color w:val="000000"/>
                <w:sz w:val="21"/>
                <w:szCs w:val="21"/>
              </w:rPr>
              <w:t>10</w:t>
            </w:r>
            <w:r>
              <w:rPr>
                <w:rFonts w:ascii="Cambria" w:hAnsi="Cambria" w:cs="Calibri"/>
                <w:color w:val="000000"/>
                <w:sz w:val="21"/>
                <w:szCs w:val="21"/>
              </w:rPr>
              <w:t>/23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CACF" w14:textId="550E373A" w:rsidR="003132BE" w:rsidRDefault="003132BE">
            <w:pPr>
              <w:jc w:val="center"/>
              <w:rPr>
                <w:rFonts w:ascii="Cambria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2/</w:t>
            </w:r>
            <w:r w:rsidR="00A9063C">
              <w:rPr>
                <w:rFonts w:ascii="Cambria" w:hAnsi="Cambria" w:cs="Calibri"/>
                <w:color w:val="000000"/>
                <w:sz w:val="21"/>
                <w:szCs w:val="21"/>
              </w:rPr>
              <w:t>3</w:t>
            </w:r>
            <w:r>
              <w:rPr>
                <w:rFonts w:ascii="Cambria" w:hAnsi="Cambria" w:cs="Calibri"/>
                <w:color w:val="000000"/>
                <w:sz w:val="21"/>
                <w:szCs w:val="21"/>
              </w:rPr>
              <w:t>/23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52CE2" w14:textId="0C946210" w:rsidR="003132BE" w:rsidRDefault="003132BE">
            <w:pPr>
              <w:jc w:val="center"/>
              <w:rPr>
                <w:rFonts w:ascii="Cambria" w:hAnsi="Cambria" w:cs="Calibri"/>
                <w:color w:val="000000"/>
                <w:sz w:val="21"/>
                <w:szCs w:val="21"/>
              </w:rPr>
            </w:pPr>
            <w:r>
              <w:rPr>
                <w:rFonts w:ascii="Cambria" w:hAnsi="Cambria" w:cs="Calibri"/>
                <w:color w:val="000000"/>
                <w:sz w:val="21"/>
                <w:szCs w:val="21"/>
              </w:rPr>
              <w:t>3/</w:t>
            </w:r>
            <w:r w:rsidR="00A9063C">
              <w:rPr>
                <w:rFonts w:ascii="Cambria" w:hAnsi="Cambria" w:cs="Calibri"/>
                <w:color w:val="000000"/>
                <w:sz w:val="21"/>
                <w:szCs w:val="21"/>
              </w:rPr>
              <w:t>15</w:t>
            </w:r>
            <w:r>
              <w:rPr>
                <w:rFonts w:ascii="Cambria" w:hAnsi="Cambria" w:cs="Calibri"/>
                <w:color w:val="000000"/>
                <w:sz w:val="21"/>
                <w:szCs w:val="21"/>
              </w:rPr>
              <w:t>/23</w:t>
            </w:r>
          </w:p>
        </w:tc>
      </w:tr>
    </w:tbl>
    <w:p w14:paraId="07CC46FD" w14:textId="5EAF1F74" w:rsidR="003132BE" w:rsidRDefault="003132BE" w:rsidP="00446B5D">
      <w:pPr>
        <w:pStyle w:val="yiv7112306965msonospacing"/>
        <w:spacing w:before="0" w:beforeAutospacing="0" w:after="0" w:afterAutospacing="0"/>
        <w:rPr>
          <w:rFonts w:ascii="Cambria" w:hAnsi="Cambria"/>
          <w:bCs/>
          <w:color w:val="00206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568771" w14:textId="77777777" w:rsidR="003132BE" w:rsidRPr="003132BE" w:rsidRDefault="003132BE" w:rsidP="00446B5D">
      <w:pPr>
        <w:pStyle w:val="yiv7112306965msonospacing"/>
        <w:spacing w:before="0" w:beforeAutospacing="0" w:after="0" w:afterAutospacing="0"/>
        <w:rPr>
          <w:rFonts w:ascii="Cambria" w:hAnsi="Cambria"/>
          <w:bCs/>
          <w:color w:val="002060"/>
          <w:sz w:val="16"/>
          <w:szCs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132BE" w:rsidRPr="003132BE" w:rsidSect="00CC59FB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EA44" w14:textId="77777777" w:rsidR="005C15D7" w:rsidRDefault="005C15D7">
      <w:r>
        <w:separator/>
      </w:r>
    </w:p>
  </w:endnote>
  <w:endnote w:type="continuationSeparator" w:id="0">
    <w:p w14:paraId="134419DB" w14:textId="77777777" w:rsidR="005C15D7" w:rsidRDefault="005C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743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9E6EA" w14:textId="77777777" w:rsidR="000E3FB9" w:rsidRDefault="000E3F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3C7639" w14:textId="77777777" w:rsidR="000E3FB9" w:rsidRDefault="000E3F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4EC5" w14:textId="77777777" w:rsidR="005C15D7" w:rsidRDefault="005C15D7">
      <w:r>
        <w:separator/>
      </w:r>
    </w:p>
  </w:footnote>
  <w:footnote w:type="continuationSeparator" w:id="0">
    <w:p w14:paraId="4E4054E2" w14:textId="77777777" w:rsidR="005C15D7" w:rsidRDefault="005C1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5CB"/>
    <w:multiLevelType w:val="multilevel"/>
    <w:tmpl w:val="9AB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2C1EC8"/>
    <w:multiLevelType w:val="hybridMultilevel"/>
    <w:tmpl w:val="94E482BE"/>
    <w:lvl w:ilvl="0" w:tplc="278C6BD4">
      <w:start w:val="1"/>
      <w:numFmt w:val="upperLetter"/>
      <w:lvlText w:val="%1."/>
      <w:lvlJc w:val="left"/>
      <w:pPr>
        <w:ind w:left="360" w:hanging="360"/>
      </w:pPr>
      <w:rPr>
        <w:rFonts w:cstheme="minorBidi" w:hint="default"/>
        <w:b/>
        <w:b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52C21"/>
    <w:multiLevelType w:val="hybridMultilevel"/>
    <w:tmpl w:val="AFFE4BBA"/>
    <w:lvl w:ilvl="0" w:tplc="83B2DC7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1B95"/>
    <w:multiLevelType w:val="hybridMultilevel"/>
    <w:tmpl w:val="FF2A75C8"/>
    <w:lvl w:ilvl="0" w:tplc="126C417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D1DA4"/>
    <w:multiLevelType w:val="hybridMultilevel"/>
    <w:tmpl w:val="74BA7310"/>
    <w:lvl w:ilvl="0" w:tplc="94DC57E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30714"/>
    <w:multiLevelType w:val="multilevel"/>
    <w:tmpl w:val="6724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C84708"/>
    <w:multiLevelType w:val="hybridMultilevel"/>
    <w:tmpl w:val="A75CF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35427"/>
    <w:multiLevelType w:val="hybridMultilevel"/>
    <w:tmpl w:val="B9EAEB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E83EE6"/>
    <w:multiLevelType w:val="hybridMultilevel"/>
    <w:tmpl w:val="F170E99C"/>
    <w:lvl w:ilvl="0" w:tplc="BE94C55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E260FC"/>
    <w:multiLevelType w:val="multilevel"/>
    <w:tmpl w:val="D0D6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563A3D"/>
    <w:multiLevelType w:val="hybridMultilevel"/>
    <w:tmpl w:val="5CC21504"/>
    <w:lvl w:ilvl="0" w:tplc="B7B65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331E6"/>
    <w:multiLevelType w:val="hybridMultilevel"/>
    <w:tmpl w:val="E2C6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5225C"/>
    <w:multiLevelType w:val="multilevel"/>
    <w:tmpl w:val="9366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29345E"/>
    <w:multiLevelType w:val="hybridMultilevel"/>
    <w:tmpl w:val="CB089F4E"/>
    <w:lvl w:ilvl="0" w:tplc="DBA0350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6A03B0"/>
    <w:multiLevelType w:val="hybridMultilevel"/>
    <w:tmpl w:val="734EFD1E"/>
    <w:lvl w:ilvl="0" w:tplc="2D5A55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AD7E5B"/>
    <w:multiLevelType w:val="hybridMultilevel"/>
    <w:tmpl w:val="543C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B797A"/>
    <w:multiLevelType w:val="hybridMultilevel"/>
    <w:tmpl w:val="3120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2289A"/>
    <w:multiLevelType w:val="hybridMultilevel"/>
    <w:tmpl w:val="6B82DD7E"/>
    <w:lvl w:ilvl="0" w:tplc="1C125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56DDF"/>
    <w:multiLevelType w:val="hybridMultilevel"/>
    <w:tmpl w:val="99AA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45D3C"/>
    <w:multiLevelType w:val="multilevel"/>
    <w:tmpl w:val="FC30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12588C"/>
    <w:multiLevelType w:val="multilevel"/>
    <w:tmpl w:val="7B1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9A75D6"/>
    <w:multiLevelType w:val="hybridMultilevel"/>
    <w:tmpl w:val="E1D0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C5F2F"/>
    <w:multiLevelType w:val="hybridMultilevel"/>
    <w:tmpl w:val="2D40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B213F"/>
    <w:multiLevelType w:val="hybridMultilevel"/>
    <w:tmpl w:val="BF861D24"/>
    <w:lvl w:ilvl="0" w:tplc="578AC1F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C52CCB"/>
    <w:multiLevelType w:val="hybridMultilevel"/>
    <w:tmpl w:val="E45E894C"/>
    <w:lvl w:ilvl="0" w:tplc="B394ABBC">
      <w:start w:val="1"/>
      <w:numFmt w:val="decimal"/>
      <w:lvlText w:val="%1."/>
      <w:lvlJc w:val="left"/>
      <w:pPr>
        <w:ind w:left="360" w:hanging="360"/>
      </w:pPr>
      <w:rPr>
        <w:rFonts w:ascii="Bahnschrift SemiLight" w:hAnsi="Bahnschrift SemiLight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F34FC"/>
    <w:multiLevelType w:val="hybridMultilevel"/>
    <w:tmpl w:val="ED86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B4041"/>
    <w:multiLevelType w:val="hybridMultilevel"/>
    <w:tmpl w:val="1CAC4FD2"/>
    <w:lvl w:ilvl="0" w:tplc="7DC8033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1E35B6"/>
    <w:multiLevelType w:val="hybridMultilevel"/>
    <w:tmpl w:val="AFB2D14A"/>
    <w:lvl w:ilvl="0" w:tplc="9472691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7F20B03"/>
    <w:multiLevelType w:val="hybridMultilevel"/>
    <w:tmpl w:val="4324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F256AE"/>
    <w:multiLevelType w:val="multilevel"/>
    <w:tmpl w:val="4898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8F6F8D"/>
    <w:multiLevelType w:val="hybridMultilevel"/>
    <w:tmpl w:val="C204980C"/>
    <w:lvl w:ilvl="0" w:tplc="AFF02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FF02F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70145A"/>
    <w:multiLevelType w:val="multilevel"/>
    <w:tmpl w:val="03E6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6A558CD"/>
    <w:multiLevelType w:val="hybridMultilevel"/>
    <w:tmpl w:val="FD427E8C"/>
    <w:lvl w:ilvl="0" w:tplc="27984FC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B50B4C"/>
    <w:multiLevelType w:val="hybridMultilevel"/>
    <w:tmpl w:val="2C98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F1BE3"/>
    <w:multiLevelType w:val="hybridMultilevel"/>
    <w:tmpl w:val="3B0248B0"/>
    <w:lvl w:ilvl="0" w:tplc="D0C2193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01E4715"/>
    <w:multiLevelType w:val="hybridMultilevel"/>
    <w:tmpl w:val="957C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2251"/>
    <w:multiLevelType w:val="multilevel"/>
    <w:tmpl w:val="78AE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FB070A"/>
    <w:multiLevelType w:val="hybridMultilevel"/>
    <w:tmpl w:val="540C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0479D5"/>
    <w:multiLevelType w:val="hybridMultilevel"/>
    <w:tmpl w:val="88F6A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06C8B"/>
    <w:multiLevelType w:val="hybridMultilevel"/>
    <w:tmpl w:val="AF3A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E72FC"/>
    <w:multiLevelType w:val="hybridMultilevel"/>
    <w:tmpl w:val="382E9CBE"/>
    <w:lvl w:ilvl="0" w:tplc="A1A4C228">
      <w:start w:val="1"/>
      <w:numFmt w:val="decimal"/>
      <w:lvlText w:val="%1."/>
      <w:lvlJc w:val="left"/>
      <w:pPr>
        <w:ind w:left="360" w:hanging="360"/>
      </w:pPr>
      <w:rPr>
        <w:rFonts w:ascii="Bahnschrift SemiLight" w:hAnsi="Bahnschrift SemiLight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C63357"/>
    <w:multiLevelType w:val="hybridMultilevel"/>
    <w:tmpl w:val="AFBA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CB468F"/>
    <w:multiLevelType w:val="hybridMultilevel"/>
    <w:tmpl w:val="AA865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004DA6"/>
    <w:multiLevelType w:val="hybridMultilevel"/>
    <w:tmpl w:val="1744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6B45FD"/>
    <w:multiLevelType w:val="hybridMultilevel"/>
    <w:tmpl w:val="66F4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1F3B44"/>
    <w:multiLevelType w:val="hybridMultilevel"/>
    <w:tmpl w:val="B854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AD09B4"/>
    <w:multiLevelType w:val="multilevel"/>
    <w:tmpl w:val="1D8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C735655"/>
    <w:multiLevelType w:val="multilevel"/>
    <w:tmpl w:val="7F4E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D2F6C4C"/>
    <w:multiLevelType w:val="hybridMultilevel"/>
    <w:tmpl w:val="410CD66A"/>
    <w:lvl w:ilvl="0" w:tplc="34562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367CD9"/>
    <w:multiLevelType w:val="multilevel"/>
    <w:tmpl w:val="BE30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0B7617B"/>
    <w:multiLevelType w:val="hybridMultilevel"/>
    <w:tmpl w:val="E18C6B36"/>
    <w:lvl w:ilvl="0" w:tplc="2D5A559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AD6F95"/>
    <w:multiLevelType w:val="hybridMultilevel"/>
    <w:tmpl w:val="E14E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7856E2"/>
    <w:multiLevelType w:val="hybridMultilevel"/>
    <w:tmpl w:val="F67EFD38"/>
    <w:lvl w:ilvl="0" w:tplc="03C4D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0F3C0D"/>
    <w:multiLevelType w:val="hybridMultilevel"/>
    <w:tmpl w:val="4A2260B4"/>
    <w:lvl w:ilvl="0" w:tplc="609E2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694456"/>
    <w:multiLevelType w:val="multilevel"/>
    <w:tmpl w:val="9168C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EA8522D"/>
    <w:multiLevelType w:val="multilevel"/>
    <w:tmpl w:val="694E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0176233">
    <w:abstractNumId w:val="7"/>
  </w:num>
  <w:num w:numId="2" w16cid:durableId="238908632">
    <w:abstractNumId w:val="53"/>
  </w:num>
  <w:num w:numId="3" w16cid:durableId="351761266">
    <w:abstractNumId w:val="30"/>
  </w:num>
  <w:num w:numId="4" w16cid:durableId="2053528546">
    <w:abstractNumId w:val="48"/>
  </w:num>
  <w:num w:numId="5" w16cid:durableId="1647005501">
    <w:abstractNumId w:val="35"/>
  </w:num>
  <w:num w:numId="6" w16cid:durableId="2078354219">
    <w:abstractNumId w:val="42"/>
  </w:num>
  <w:num w:numId="7" w16cid:durableId="535627392">
    <w:abstractNumId w:val="39"/>
  </w:num>
  <w:num w:numId="8" w16cid:durableId="179974965">
    <w:abstractNumId w:val="51"/>
  </w:num>
  <w:num w:numId="9" w16cid:durableId="1319190480">
    <w:abstractNumId w:val="34"/>
  </w:num>
  <w:num w:numId="10" w16cid:durableId="1882129872">
    <w:abstractNumId w:val="17"/>
  </w:num>
  <w:num w:numId="11" w16cid:durableId="472136847">
    <w:abstractNumId w:val="4"/>
  </w:num>
  <w:num w:numId="12" w16cid:durableId="257494345">
    <w:abstractNumId w:val="40"/>
  </w:num>
  <w:num w:numId="13" w16cid:durableId="1185053501">
    <w:abstractNumId w:val="52"/>
  </w:num>
  <w:num w:numId="14" w16cid:durableId="639697876">
    <w:abstractNumId w:val="2"/>
  </w:num>
  <w:num w:numId="15" w16cid:durableId="547110191">
    <w:abstractNumId w:val="24"/>
  </w:num>
  <w:num w:numId="16" w16cid:durableId="1746680426">
    <w:abstractNumId w:val="23"/>
  </w:num>
  <w:num w:numId="17" w16cid:durableId="2011325378">
    <w:abstractNumId w:val="32"/>
  </w:num>
  <w:num w:numId="18" w16cid:durableId="1823505125">
    <w:abstractNumId w:val="13"/>
  </w:num>
  <w:num w:numId="19" w16cid:durableId="50201382">
    <w:abstractNumId w:val="22"/>
  </w:num>
  <w:num w:numId="20" w16cid:durableId="1052072170">
    <w:abstractNumId w:val="27"/>
  </w:num>
  <w:num w:numId="21" w16cid:durableId="1808206128">
    <w:abstractNumId w:val="44"/>
  </w:num>
  <w:num w:numId="22" w16cid:durableId="218128598">
    <w:abstractNumId w:val="16"/>
  </w:num>
  <w:num w:numId="23" w16cid:durableId="1856384197">
    <w:abstractNumId w:val="33"/>
  </w:num>
  <w:num w:numId="24" w16cid:durableId="1938058751">
    <w:abstractNumId w:val="26"/>
  </w:num>
  <w:num w:numId="25" w16cid:durableId="1010452860">
    <w:abstractNumId w:val="25"/>
  </w:num>
  <w:num w:numId="26" w16cid:durableId="1123038940">
    <w:abstractNumId w:val="8"/>
  </w:num>
  <w:num w:numId="27" w16cid:durableId="1038621835">
    <w:abstractNumId w:val="3"/>
  </w:num>
  <w:num w:numId="28" w16cid:durableId="444428792">
    <w:abstractNumId w:val="6"/>
  </w:num>
  <w:num w:numId="29" w16cid:durableId="921568177">
    <w:abstractNumId w:val="41"/>
  </w:num>
  <w:num w:numId="30" w16cid:durableId="834147711">
    <w:abstractNumId w:val="28"/>
  </w:num>
  <w:num w:numId="31" w16cid:durableId="943347417">
    <w:abstractNumId w:val="15"/>
  </w:num>
  <w:num w:numId="32" w16cid:durableId="964385685">
    <w:abstractNumId w:val="11"/>
  </w:num>
  <w:num w:numId="33" w16cid:durableId="1200322090">
    <w:abstractNumId w:val="21"/>
  </w:num>
  <w:num w:numId="34" w16cid:durableId="1237083622">
    <w:abstractNumId w:val="43"/>
  </w:num>
  <w:num w:numId="35" w16cid:durableId="189688444">
    <w:abstractNumId w:val="45"/>
  </w:num>
  <w:num w:numId="36" w16cid:durableId="1310398354">
    <w:abstractNumId w:val="18"/>
  </w:num>
  <w:num w:numId="37" w16cid:durableId="831526804">
    <w:abstractNumId w:val="37"/>
  </w:num>
  <w:num w:numId="38" w16cid:durableId="713583903">
    <w:abstractNumId w:val="29"/>
  </w:num>
  <w:num w:numId="39" w16cid:durableId="26414566">
    <w:abstractNumId w:val="5"/>
  </w:num>
  <w:num w:numId="40" w16cid:durableId="1554779328">
    <w:abstractNumId w:val="46"/>
  </w:num>
  <w:num w:numId="41" w16cid:durableId="831798942">
    <w:abstractNumId w:val="19"/>
  </w:num>
  <w:num w:numId="42" w16cid:durableId="903567679">
    <w:abstractNumId w:val="31"/>
  </w:num>
  <w:num w:numId="43" w16cid:durableId="597836009">
    <w:abstractNumId w:val="12"/>
  </w:num>
  <w:num w:numId="44" w16cid:durableId="887032250">
    <w:abstractNumId w:val="47"/>
  </w:num>
  <w:num w:numId="45" w16cid:durableId="1460803660">
    <w:abstractNumId w:val="54"/>
  </w:num>
  <w:num w:numId="46" w16cid:durableId="1179924807">
    <w:abstractNumId w:val="55"/>
  </w:num>
  <w:num w:numId="47" w16cid:durableId="2145349454">
    <w:abstractNumId w:val="9"/>
  </w:num>
  <w:num w:numId="48" w16cid:durableId="1673801750">
    <w:abstractNumId w:val="49"/>
  </w:num>
  <w:num w:numId="49" w16cid:durableId="964235944">
    <w:abstractNumId w:val="0"/>
  </w:num>
  <w:num w:numId="50" w16cid:durableId="836964539">
    <w:abstractNumId w:val="36"/>
  </w:num>
  <w:num w:numId="51" w16cid:durableId="1355569074">
    <w:abstractNumId w:val="20"/>
  </w:num>
  <w:num w:numId="52" w16cid:durableId="684138491">
    <w:abstractNumId w:val="38"/>
  </w:num>
  <w:num w:numId="53" w16cid:durableId="1524900626">
    <w:abstractNumId w:val="14"/>
  </w:num>
  <w:num w:numId="54" w16cid:durableId="444076902">
    <w:abstractNumId w:val="50"/>
  </w:num>
  <w:num w:numId="55" w16cid:durableId="1055816699">
    <w:abstractNumId w:val="10"/>
  </w:num>
  <w:num w:numId="56" w16cid:durableId="547226978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D2"/>
    <w:rsid w:val="00003AB0"/>
    <w:rsid w:val="0002637C"/>
    <w:rsid w:val="0006386C"/>
    <w:rsid w:val="00064481"/>
    <w:rsid w:val="000667A5"/>
    <w:rsid w:val="00071C9C"/>
    <w:rsid w:val="0008305E"/>
    <w:rsid w:val="0008506B"/>
    <w:rsid w:val="0009113A"/>
    <w:rsid w:val="00091758"/>
    <w:rsid w:val="00093291"/>
    <w:rsid w:val="000960CB"/>
    <w:rsid w:val="000C067F"/>
    <w:rsid w:val="000C6FF7"/>
    <w:rsid w:val="000E3FB9"/>
    <w:rsid w:val="000F29E8"/>
    <w:rsid w:val="001019A0"/>
    <w:rsid w:val="0011260B"/>
    <w:rsid w:val="001131CE"/>
    <w:rsid w:val="00115789"/>
    <w:rsid w:val="00120DDF"/>
    <w:rsid w:val="00132CBD"/>
    <w:rsid w:val="001573FF"/>
    <w:rsid w:val="00183448"/>
    <w:rsid w:val="00185538"/>
    <w:rsid w:val="001A4B4B"/>
    <w:rsid w:val="001C280A"/>
    <w:rsid w:val="001E067E"/>
    <w:rsid w:val="001E0AC2"/>
    <w:rsid w:val="001E7277"/>
    <w:rsid w:val="001F1D81"/>
    <w:rsid w:val="00214803"/>
    <w:rsid w:val="002217BB"/>
    <w:rsid w:val="00237873"/>
    <w:rsid w:val="0024765E"/>
    <w:rsid w:val="002879E7"/>
    <w:rsid w:val="002902EC"/>
    <w:rsid w:val="002978B2"/>
    <w:rsid w:val="002C2F77"/>
    <w:rsid w:val="002C6638"/>
    <w:rsid w:val="002D1D37"/>
    <w:rsid w:val="002D2583"/>
    <w:rsid w:val="002D6553"/>
    <w:rsid w:val="002F2A5C"/>
    <w:rsid w:val="002F588E"/>
    <w:rsid w:val="003001AB"/>
    <w:rsid w:val="00312D79"/>
    <w:rsid w:val="003132BE"/>
    <w:rsid w:val="00343B72"/>
    <w:rsid w:val="00351D09"/>
    <w:rsid w:val="003907C5"/>
    <w:rsid w:val="00391413"/>
    <w:rsid w:val="00393C84"/>
    <w:rsid w:val="00396E28"/>
    <w:rsid w:val="003B7EE3"/>
    <w:rsid w:val="003D214F"/>
    <w:rsid w:val="003E3F1D"/>
    <w:rsid w:val="003E7193"/>
    <w:rsid w:val="004042F5"/>
    <w:rsid w:val="00405C60"/>
    <w:rsid w:val="00425CFD"/>
    <w:rsid w:val="00446B5D"/>
    <w:rsid w:val="004A08B8"/>
    <w:rsid w:val="004A29B4"/>
    <w:rsid w:val="004B49FB"/>
    <w:rsid w:val="004C2D05"/>
    <w:rsid w:val="004E098D"/>
    <w:rsid w:val="004F0C11"/>
    <w:rsid w:val="004F2A28"/>
    <w:rsid w:val="004F751B"/>
    <w:rsid w:val="0052545A"/>
    <w:rsid w:val="00532C18"/>
    <w:rsid w:val="0053707A"/>
    <w:rsid w:val="0054414F"/>
    <w:rsid w:val="0055395B"/>
    <w:rsid w:val="00553978"/>
    <w:rsid w:val="00567267"/>
    <w:rsid w:val="00575A8A"/>
    <w:rsid w:val="005A04FF"/>
    <w:rsid w:val="005A0934"/>
    <w:rsid w:val="005A3D72"/>
    <w:rsid w:val="005B2F48"/>
    <w:rsid w:val="005B44BC"/>
    <w:rsid w:val="005C15D7"/>
    <w:rsid w:val="005C2F03"/>
    <w:rsid w:val="005D3EB2"/>
    <w:rsid w:val="005E7590"/>
    <w:rsid w:val="005F6EFE"/>
    <w:rsid w:val="00613316"/>
    <w:rsid w:val="0062346D"/>
    <w:rsid w:val="006237BC"/>
    <w:rsid w:val="006266D4"/>
    <w:rsid w:val="0065170E"/>
    <w:rsid w:val="006622D2"/>
    <w:rsid w:val="00664A11"/>
    <w:rsid w:val="00672E3B"/>
    <w:rsid w:val="00690FDC"/>
    <w:rsid w:val="00693FB1"/>
    <w:rsid w:val="006A2819"/>
    <w:rsid w:val="006A2FEC"/>
    <w:rsid w:val="006C7508"/>
    <w:rsid w:val="006D40C2"/>
    <w:rsid w:val="006D4CD7"/>
    <w:rsid w:val="006E4C5F"/>
    <w:rsid w:val="00717D98"/>
    <w:rsid w:val="00727320"/>
    <w:rsid w:val="00732A70"/>
    <w:rsid w:val="00745A76"/>
    <w:rsid w:val="007502DA"/>
    <w:rsid w:val="00755266"/>
    <w:rsid w:val="00765A8C"/>
    <w:rsid w:val="007726B5"/>
    <w:rsid w:val="00781141"/>
    <w:rsid w:val="00782B4B"/>
    <w:rsid w:val="00786A77"/>
    <w:rsid w:val="00791358"/>
    <w:rsid w:val="007B6EE7"/>
    <w:rsid w:val="007D61C5"/>
    <w:rsid w:val="00806CC0"/>
    <w:rsid w:val="0083641E"/>
    <w:rsid w:val="00846995"/>
    <w:rsid w:val="00863027"/>
    <w:rsid w:val="0087219C"/>
    <w:rsid w:val="00877E95"/>
    <w:rsid w:val="00896C69"/>
    <w:rsid w:val="008A2375"/>
    <w:rsid w:val="008A5687"/>
    <w:rsid w:val="008B4E5B"/>
    <w:rsid w:val="008D6430"/>
    <w:rsid w:val="008E50E1"/>
    <w:rsid w:val="008E73AC"/>
    <w:rsid w:val="008F6F12"/>
    <w:rsid w:val="009351D2"/>
    <w:rsid w:val="0094198C"/>
    <w:rsid w:val="00975B8E"/>
    <w:rsid w:val="009779A0"/>
    <w:rsid w:val="00984DC3"/>
    <w:rsid w:val="00996036"/>
    <w:rsid w:val="009C2822"/>
    <w:rsid w:val="009E21D2"/>
    <w:rsid w:val="009E422A"/>
    <w:rsid w:val="00A032FE"/>
    <w:rsid w:val="00A06087"/>
    <w:rsid w:val="00A07991"/>
    <w:rsid w:val="00A330AA"/>
    <w:rsid w:val="00A34B13"/>
    <w:rsid w:val="00A377B7"/>
    <w:rsid w:val="00A41D22"/>
    <w:rsid w:val="00A47158"/>
    <w:rsid w:val="00A523D3"/>
    <w:rsid w:val="00A80CE7"/>
    <w:rsid w:val="00A9063C"/>
    <w:rsid w:val="00A915D7"/>
    <w:rsid w:val="00AA4247"/>
    <w:rsid w:val="00AA473E"/>
    <w:rsid w:val="00AB3F46"/>
    <w:rsid w:val="00AB586D"/>
    <w:rsid w:val="00AC11F6"/>
    <w:rsid w:val="00AC47FF"/>
    <w:rsid w:val="00AD41BF"/>
    <w:rsid w:val="00AD550C"/>
    <w:rsid w:val="00AF205F"/>
    <w:rsid w:val="00B20A1B"/>
    <w:rsid w:val="00B27ED3"/>
    <w:rsid w:val="00B57C5D"/>
    <w:rsid w:val="00B61C88"/>
    <w:rsid w:val="00B71115"/>
    <w:rsid w:val="00B80412"/>
    <w:rsid w:val="00B83C69"/>
    <w:rsid w:val="00B9592E"/>
    <w:rsid w:val="00BA6183"/>
    <w:rsid w:val="00BB0AEB"/>
    <w:rsid w:val="00BB3BE5"/>
    <w:rsid w:val="00BF4A38"/>
    <w:rsid w:val="00BF78E0"/>
    <w:rsid w:val="00C12102"/>
    <w:rsid w:val="00C12335"/>
    <w:rsid w:val="00C21418"/>
    <w:rsid w:val="00C46B08"/>
    <w:rsid w:val="00C474B6"/>
    <w:rsid w:val="00C513D7"/>
    <w:rsid w:val="00C60F40"/>
    <w:rsid w:val="00C67378"/>
    <w:rsid w:val="00C86BB1"/>
    <w:rsid w:val="00C906EA"/>
    <w:rsid w:val="00C927C7"/>
    <w:rsid w:val="00C9348F"/>
    <w:rsid w:val="00CB7490"/>
    <w:rsid w:val="00CC3E53"/>
    <w:rsid w:val="00CC50D0"/>
    <w:rsid w:val="00CC59FB"/>
    <w:rsid w:val="00CD1244"/>
    <w:rsid w:val="00CD5AA1"/>
    <w:rsid w:val="00CE3DBC"/>
    <w:rsid w:val="00D15855"/>
    <w:rsid w:val="00D2096F"/>
    <w:rsid w:val="00D3715F"/>
    <w:rsid w:val="00D516FD"/>
    <w:rsid w:val="00D53C5F"/>
    <w:rsid w:val="00D659E1"/>
    <w:rsid w:val="00D70CDA"/>
    <w:rsid w:val="00D71012"/>
    <w:rsid w:val="00D7215D"/>
    <w:rsid w:val="00D82F2A"/>
    <w:rsid w:val="00D82FEB"/>
    <w:rsid w:val="00D902B4"/>
    <w:rsid w:val="00DA1B23"/>
    <w:rsid w:val="00DB4F75"/>
    <w:rsid w:val="00DC6EE3"/>
    <w:rsid w:val="00DD21C2"/>
    <w:rsid w:val="00DD71B6"/>
    <w:rsid w:val="00DF2961"/>
    <w:rsid w:val="00E127C6"/>
    <w:rsid w:val="00E22EEF"/>
    <w:rsid w:val="00E307F3"/>
    <w:rsid w:val="00E37B6A"/>
    <w:rsid w:val="00E42AE6"/>
    <w:rsid w:val="00E43801"/>
    <w:rsid w:val="00E468AB"/>
    <w:rsid w:val="00E50F04"/>
    <w:rsid w:val="00E52C41"/>
    <w:rsid w:val="00E53991"/>
    <w:rsid w:val="00E64748"/>
    <w:rsid w:val="00E65AA0"/>
    <w:rsid w:val="00E7122F"/>
    <w:rsid w:val="00E75ABF"/>
    <w:rsid w:val="00E81187"/>
    <w:rsid w:val="00E82980"/>
    <w:rsid w:val="00E926A7"/>
    <w:rsid w:val="00E96EDC"/>
    <w:rsid w:val="00EB3155"/>
    <w:rsid w:val="00EC21DE"/>
    <w:rsid w:val="00EE0A5A"/>
    <w:rsid w:val="00EE1215"/>
    <w:rsid w:val="00F01926"/>
    <w:rsid w:val="00F10B13"/>
    <w:rsid w:val="00F171FF"/>
    <w:rsid w:val="00F210BC"/>
    <w:rsid w:val="00F4524A"/>
    <w:rsid w:val="00F460D8"/>
    <w:rsid w:val="00F509C5"/>
    <w:rsid w:val="00F60211"/>
    <w:rsid w:val="00F74151"/>
    <w:rsid w:val="00F75472"/>
    <w:rsid w:val="00F80B4B"/>
    <w:rsid w:val="00F93EB4"/>
    <w:rsid w:val="00F9668C"/>
    <w:rsid w:val="00FA207E"/>
    <w:rsid w:val="00FA71A7"/>
    <w:rsid w:val="00FB01C1"/>
    <w:rsid w:val="00FC2B5B"/>
    <w:rsid w:val="00FD40C4"/>
    <w:rsid w:val="00FD4AFA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D505"/>
  <w15:docId w15:val="{73BBFF2A-5834-41E7-ABAC-B70006AD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351D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351D2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1D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1D2"/>
    <w:rPr>
      <w:rFonts w:ascii="Tahoma" w:hAnsi="Tahoma" w:cs="Tahoma"/>
      <w:sz w:val="16"/>
      <w:szCs w:val="16"/>
    </w:rPr>
  </w:style>
  <w:style w:type="paragraph" w:customStyle="1" w:styleId="Section3">
    <w:name w:val="Section3"/>
    <w:basedOn w:val="Normal"/>
    <w:rsid w:val="0053707A"/>
    <w:pPr>
      <w:keepNext/>
      <w:spacing w:before="120" w:after="120"/>
      <w:ind w:left="1210" w:hanging="1210"/>
      <w:jc w:val="both"/>
    </w:pPr>
    <w:rPr>
      <w:rFonts w:ascii="CG Times" w:hAnsi="CG Times"/>
      <w:b/>
      <w:szCs w:val="20"/>
    </w:rPr>
  </w:style>
  <w:style w:type="paragraph" w:customStyle="1" w:styleId="paragraph">
    <w:name w:val="paragraph"/>
    <w:basedOn w:val="Normal"/>
    <w:rsid w:val="0053707A"/>
    <w:pPr>
      <w:spacing w:before="60" w:after="60"/>
      <w:ind w:left="1109" w:hanging="389"/>
      <w:jc w:val="both"/>
    </w:pPr>
    <w:rPr>
      <w:rFonts w:ascii="CG Times" w:hAnsi="CG Times"/>
      <w:sz w:val="22"/>
      <w:szCs w:val="20"/>
    </w:rPr>
  </w:style>
  <w:style w:type="paragraph" w:customStyle="1" w:styleId="subsection">
    <w:name w:val="subsection"/>
    <w:basedOn w:val="Normal"/>
    <w:rsid w:val="0053707A"/>
    <w:pPr>
      <w:spacing w:before="60" w:after="60"/>
      <w:ind w:left="677" w:hanging="389"/>
      <w:jc w:val="both"/>
    </w:pPr>
    <w:rPr>
      <w:rFonts w:ascii="CG Times" w:hAnsi="CG Times"/>
      <w:sz w:val="22"/>
      <w:szCs w:val="20"/>
    </w:rPr>
  </w:style>
  <w:style w:type="paragraph" w:customStyle="1" w:styleId="plaini">
    <w:name w:val="plaini"/>
    <w:basedOn w:val="Normal"/>
    <w:rsid w:val="0053707A"/>
    <w:pPr>
      <w:spacing w:before="60" w:after="60"/>
      <w:ind w:left="288"/>
      <w:jc w:val="both"/>
    </w:pPr>
    <w:rPr>
      <w:rFonts w:ascii="CG Times" w:hAnsi="CG Times"/>
      <w:i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53707A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707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E3D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E3DBC"/>
  </w:style>
  <w:style w:type="paragraph" w:customStyle="1" w:styleId="yiv7112306965msonormal">
    <w:name w:val="yiv7112306965msonormal"/>
    <w:basedOn w:val="Normal"/>
    <w:rsid w:val="00E22EEF"/>
    <w:pPr>
      <w:spacing w:before="100" w:beforeAutospacing="1" w:after="100" w:afterAutospacing="1"/>
    </w:pPr>
  </w:style>
  <w:style w:type="paragraph" w:customStyle="1" w:styleId="yiv7112306965msonospacing">
    <w:name w:val="yiv7112306965msonospacing"/>
    <w:basedOn w:val="Normal"/>
    <w:rsid w:val="00E22EEF"/>
    <w:pPr>
      <w:spacing w:before="100" w:beforeAutospacing="1" w:after="100" w:afterAutospacing="1"/>
    </w:pPr>
  </w:style>
  <w:style w:type="paragraph" w:customStyle="1" w:styleId="yiv7112306965msolistparagraph">
    <w:name w:val="yiv7112306965msolistparagraph"/>
    <w:basedOn w:val="Normal"/>
    <w:rsid w:val="00E22E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755E-DCB9-4E82-A5A7-5A10D7C1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878</Words>
  <Characters>5009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Issued October 31, 2018</dc:subject>
  <dc:creator>EdTaylor</dc:creator>
  <cp:keywords/>
  <dc:description/>
  <cp:lastModifiedBy>Sharon Hulcy</cp:lastModifiedBy>
  <cp:revision>2</cp:revision>
  <cp:lastPrinted>2014-10-14T17:30:00Z</cp:lastPrinted>
  <dcterms:created xsi:type="dcterms:W3CDTF">2022-12-13T14:33:00Z</dcterms:created>
  <dcterms:modified xsi:type="dcterms:W3CDTF">2022-12-13T14:33:00Z</dcterms:modified>
</cp:coreProperties>
</file>